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0AF6" w14:textId="3D9B70EF" w:rsidR="007C3EDC" w:rsidRDefault="007C3EDC" w:rsidP="003A0EB0">
      <w:pPr>
        <w:pStyle w:val="Titre1"/>
        <w:rPr>
          <w:rFonts w:cs="Times New Roman"/>
          <w:color w:val="000000"/>
        </w:rPr>
      </w:pPr>
      <w:bookmarkStart w:id="0" w:name="_Toc279745556"/>
      <w:bookmarkStart w:id="1" w:name="_Toc46235642"/>
      <w:bookmarkStart w:id="2" w:name="_Hlk46048811"/>
      <w:bookmarkStart w:id="3" w:name="_Hlk67904352"/>
      <w:r>
        <w:rPr>
          <w:rFonts w:cs="Times New Roman"/>
          <w:color w:val="000000"/>
        </w:rPr>
        <w:t>Le référentiel de bonnes pratiques ITIL</w:t>
      </w:r>
    </w:p>
    <w:bookmarkEnd w:id="3"/>
    <w:p w14:paraId="083ADF88" w14:textId="4C04A425" w:rsidR="000961FE" w:rsidRPr="00A259C8" w:rsidRDefault="0033752C" w:rsidP="003A0EB0">
      <w:pPr>
        <w:pStyle w:val="Titre1"/>
        <w:rPr>
          <w:rFonts w:cs="Times New Roman"/>
          <w:color w:val="000000"/>
        </w:rPr>
      </w:pPr>
      <w:r>
        <w:rPr>
          <w:rFonts w:cs="Times New Roman"/>
          <w:color w:val="000000"/>
        </w:rPr>
        <w:t>Problématique</w:t>
      </w:r>
      <w:bookmarkEnd w:id="0"/>
      <w:bookmarkEnd w:id="1"/>
      <w:bookmarkEnd w:id="2"/>
    </w:p>
    <w:p w14:paraId="4015CC64" w14:textId="4222B58E" w:rsid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Les systèmes d’information sont confrontés aux problématiques suivantes :</w:t>
      </w:r>
    </w:p>
    <w:p w14:paraId="489BD8AF" w14:textId="77777777" w:rsidR="00D654FD" w:rsidRPr="002973B5" w:rsidRDefault="00D654FD" w:rsidP="002973B5">
      <w:pPr>
        <w:rPr>
          <w:rFonts w:cs="Times New Roman"/>
          <w:color w:val="000000"/>
        </w:rPr>
      </w:pPr>
    </w:p>
    <w:p w14:paraId="1F4EE728" w14:textId="7EF507AB" w:rsidR="002973B5" w:rsidRPr="00D654FD" w:rsidRDefault="002973B5" w:rsidP="002973B5">
      <w:pPr>
        <w:rPr>
          <w:rFonts w:cs="Times New Roman"/>
          <w:b/>
          <w:bCs/>
          <w:color w:val="000000"/>
        </w:rPr>
      </w:pPr>
      <w:r w:rsidRPr="00D654FD">
        <w:rPr>
          <w:rFonts w:cs="Times New Roman" w:hint="eastAsia"/>
          <w:b/>
          <w:bCs/>
          <w:color w:val="000000"/>
        </w:rPr>
        <w:t>Augmentation des coûts</w:t>
      </w:r>
    </w:p>
    <w:p w14:paraId="3106A04E" w14:textId="77777777" w:rsidR="002973B5" w:rsidRP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Le coût global des services informatiques pour une entreprise ne cesse de croître. La baisse de prix des</w:t>
      </w:r>
    </w:p>
    <w:p w14:paraId="6640A1B5" w14:textId="77777777" w:rsidR="002973B5" w:rsidRP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matériels et des communications n’est pas suffisante pour compenser l’augmentation des besoins.</w:t>
      </w:r>
    </w:p>
    <w:p w14:paraId="588880A2" w14:textId="77777777" w:rsidR="002973B5" w:rsidRP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Les montants devenant de plus en plus élevés, l’organisation doit s’assurer que toutes les dépenses</w:t>
      </w:r>
    </w:p>
    <w:p w14:paraId="07BBA591" w14:textId="1934155F" w:rsid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sont effectuées à bon escient pour qu’elle en retire un maximum de profit.</w:t>
      </w:r>
    </w:p>
    <w:p w14:paraId="7E24A6DD" w14:textId="77777777" w:rsidR="00D654FD" w:rsidRPr="002973B5" w:rsidRDefault="00D654FD" w:rsidP="002973B5">
      <w:pPr>
        <w:rPr>
          <w:rFonts w:cs="Times New Roman"/>
          <w:color w:val="000000"/>
        </w:rPr>
      </w:pPr>
    </w:p>
    <w:p w14:paraId="44CB4F91" w14:textId="45A8F4BE" w:rsidR="002973B5" w:rsidRPr="00D654FD" w:rsidRDefault="002973B5" w:rsidP="002973B5">
      <w:pPr>
        <w:rPr>
          <w:rFonts w:cs="Times New Roman"/>
          <w:b/>
          <w:bCs/>
          <w:color w:val="000000"/>
        </w:rPr>
      </w:pPr>
      <w:r w:rsidRPr="00D654FD">
        <w:rPr>
          <w:rFonts w:cs="Times New Roman" w:hint="eastAsia"/>
          <w:b/>
          <w:bCs/>
          <w:color w:val="000000"/>
        </w:rPr>
        <w:t>Augmentation de la complexité</w:t>
      </w:r>
    </w:p>
    <w:p w14:paraId="46B847BD" w14:textId="77777777" w:rsidR="002973B5" w:rsidRP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L’augmentation de la complexité des systèmes est à la fois exponentielle et inévitable. La recherche de</w:t>
      </w:r>
    </w:p>
    <w:p w14:paraId="26A5043D" w14:textId="77777777" w:rsidR="002973B5" w:rsidRP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simplicité pour les uns engendre plus de complexité pour les autres.</w:t>
      </w:r>
    </w:p>
    <w:p w14:paraId="23A06530" w14:textId="77777777" w:rsidR="002973B5" w:rsidRP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Du fait de l’abondance de liaisons entre les différents composants, la gestion de l’ensemble nécessite</w:t>
      </w:r>
    </w:p>
    <w:p w14:paraId="5B56B1C9" w14:textId="7DC1F37D" w:rsidR="002973B5" w:rsidRDefault="002973B5" w:rsidP="002973B5">
      <w:pPr>
        <w:rPr>
          <w:rFonts w:cs="Times New Roman"/>
          <w:color w:val="000000"/>
        </w:rPr>
      </w:pPr>
      <w:r w:rsidRPr="002973B5">
        <w:rPr>
          <w:rFonts w:cs="Times New Roman"/>
          <w:color w:val="000000"/>
        </w:rPr>
        <w:t>de plus en plus de rigueur et de méthode.</w:t>
      </w:r>
    </w:p>
    <w:p w14:paraId="14A6F3C8" w14:textId="77777777" w:rsidR="00D654FD" w:rsidRPr="002973B5" w:rsidRDefault="00D654FD" w:rsidP="002973B5">
      <w:pPr>
        <w:rPr>
          <w:rFonts w:cs="Times New Roman"/>
          <w:color w:val="000000"/>
        </w:rPr>
      </w:pPr>
    </w:p>
    <w:p w14:paraId="27EF5392" w14:textId="7559B9E7" w:rsidR="002973B5" w:rsidRPr="000C7E60" w:rsidRDefault="002973B5" w:rsidP="002973B5">
      <w:pPr>
        <w:rPr>
          <w:rFonts w:cs="Times New Roman"/>
          <w:b/>
          <w:bCs/>
          <w:color w:val="000000"/>
        </w:rPr>
      </w:pPr>
      <w:r w:rsidRPr="000C7E60">
        <w:rPr>
          <w:rFonts w:cs="Times New Roman" w:hint="eastAsia"/>
          <w:b/>
          <w:bCs/>
          <w:color w:val="000000"/>
        </w:rPr>
        <w:t>Image de l</w:t>
      </w:r>
      <w:r w:rsidR="00D654FD" w:rsidRPr="000C7E60">
        <w:rPr>
          <w:rFonts w:cs="Times New Roman"/>
          <w:b/>
          <w:bCs/>
          <w:color w:val="000000"/>
        </w:rPr>
        <w:t>’</w:t>
      </w:r>
      <w:r w:rsidRPr="000C7E60">
        <w:rPr>
          <w:rFonts w:cs="Times New Roman" w:hint="eastAsia"/>
          <w:b/>
          <w:bCs/>
          <w:color w:val="000000"/>
        </w:rPr>
        <w:t>entreprise auprès de ses clients</w:t>
      </w:r>
    </w:p>
    <w:p w14:paraId="031F54D8" w14:textId="77777777" w:rsidR="000C7E60" w:rsidRPr="000C7E60" w:rsidRDefault="000C7E60" w:rsidP="000C7E60">
      <w:pPr>
        <w:rPr>
          <w:rFonts w:cs="Times New Roman"/>
          <w:color w:val="000000"/>
        </w:rPr>
      </w:pPr>
      <w:r w:rsidRPr="000C7E60">
        <w:rPr>
          <w:rFonts w:cs="Times New Roman"/>
          <w:color w:val="000000"/>
        </w:rPr>
        <w:t>De plus en plus, les clients deviennent les utilisateurs du système d’information de l’entreprise au travers</w:t>
      </w:r>
    </w:p>
    <w:p w14:paraId="64069498" w14:textId="38818614" w:rsidR="000C7E60" w:rsidRDefault="000C7E60" w:rsidP="000C7E60">
      <w:pPr>
        <w:rPr>
          <w:rFonts w:cs="Times New Roman"/>
          <w:color w:val="000000"/>
        </w:rPr>
      </w:pPr>
      <w:r w:rsidRPr="000C7E60">
        <w:rPr>
          <w:rFonts w:cs="Times New Roman"/>
          <w:color w:val="000000"/>
        </w:rPr>
        <w:t>d’applications de consultation, de calcul, de simulation, d’achat et de paiement en ligne.</w:t>
      </w:r>
    </w:p>
    <w:p w14:paraId="5C01739F" w14:textId="77777777" w:rsidR="000C7E60" w:rsidRPr="000C7E60" w:rsidRDefault="000C7E60" w:rsidP="000C7E60">
      <w:pPr>
        <w:rPr>
          <w:rFonts w:cs="Times New Roman"/>
          <w:color w:val="000000"/>
        </w:rPr>
      </w:pPr>
    </w:p>
    <w:p w14:paraId="6B7F78EA" w14:textId="77777777" w:rsidR="000C7E60" w:rsidRPr="000C7E60" w:rsidRDefault="000C7E60" w:rsidP="000C7E60">
      <w:pPr>
        <w:rPr>
          <w:rFonts w:cs="Times New Roman"/>
          <w:color w:val="000000"/>
        </w:rPr>
      </w:pPr>
      <w:r w:rsidRPr="000C7E60">
        <w:rPr>
          <w:rFonts w:cs="Times New Roman"/>
          <w:color w:val="000000"/>
        </w:rPr>
        <w:t>La disponibilité et les performances de ces systèmes ont un impact direct sur l’image de l’entreprise</w:t>
      </w:r>
    </w:p>
    <w:p w14:paraId="144E96DB" w14:textId="3EBD8A1B" w:rsidR="000C7E60" w:rsidRDefault="000C7E60" w:rsidP="000C7E60">
      <w:pPr>
        <w:rPr>
          <w:rFonts w:cs="Times New Roman"/>
          <w:color w:val="000000"/>
        </w:rPr>
      </w:pPr>
      <w:r w:rsidRPr="000C7E60">
        <w:rPr>
          <w:rFonts w:cs="Times New Roman"/>
          <w:color w:val="000000"/>
        </w:rPr>
        <w:t>auprès de ses clients.</w:t>
      </w:r>
    </w:p>
    <w:p w14:paraId="08680481" w14:textId="77777777" w:rsidR="000C7E60" w:rsidRPr="000C7E60" w:rsidRDefault="000C7E60" w:rsidP="000C7E60">
      <w:pPr>
        <w:rPr>
          <w:rFonts w:cs="Times New Roman"/>
          <w:color w:val="000000"/>
        </w:rPr>
      </w:pPr>
    </w:p>
    <w:p w14:paraId="25FE0E20" w14:textId="5439626B" w:rsidR="000C7E60" w:rsidRPr="000C7E60" w:rsidRDefault="000C7E60" w:rsidP="000C7E60">
      <w:pPr>
        <w:rPr>
          <w:rFonts w:cs="Times New Roman"/>
          <w:color w:val="000000"/>
        </w:rPr>
      </w:pPr>
      <w:r w:rsidRPr="000C7E60">
        <w:rPr>
          <w:rFonts w:cs="Times New Roman"/>
          <w:color w:val="000000"/>
        </w:rPr>
        <w:t>Dans une recherche de qualité, il est nécessaire de mettre en œuvre une méthodologie comme ITIL.</w:t>
      </w:r>
    </w:p>
    <w:p w14:paraId="1E70AECE" w14:textId="19818269" w:rsidR="000C7E60" w:rsidRDefault="000C7E60" w:rsidP="000C7E60">
      <w:pPr>
        <w:rPr>
          <w:rFonts w:cs="Times New Roman"/>
          <w:color w:val="000000"/>
        </w:rPr>
      </w:pPr>
      <w:r w:rsidRPr="000C7E60">
        <w:rPr>
          <w:rFonts w:cs="Times New Roman"/>
          <w:color w:val="000000"/>
        </w:rPr>
        <w:t>Celle-ci poursuit les objectifs suivants :</w:t>
      </w:r>
    </w:p>
    <w:p w14:paraId="1874BCCE" w14:textId="77777777" w:rsidR="000C7E60" w:rsidRPr="000C7E60" w:rsidRDefault="000C7E60" w:rsidP="000C7E60">
      <w:pPr>
        <w:rPr>
          <w:rFonts w:cs="Times New Roman"/>
          <w:color w:val="000000"/>
        </w:rPr>
      </w:pPr>
    </w:p>
    <w:p w14:paraId="63EECBC2" w14:textId="19B301BA" w:rsidR="000C7E60" w:rsidRPr="000C7E60" w:rsidRDefault="000C7E60" w:rsidP="000C7E6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C7E60">
        <w:rPr>
          <w:rFonts w:cs="Times New Roman"/>
          <w:color w:val="000000"/>
          <w:lang w:val="fr-FR"/>
        </w:rPr>
        <w:t>Réduction du nombre des incidents.</w:t>
      </w:r>
    </w:p>
    <w:p w14:paraId="5B0BB0C9" w14:textId="140920F9" w:rsidR="000C7E60" w:rsidRPr="000C7E60" w:rsidRDefault="000C7E60" w:rsidP="000C7E6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C7E60">
        <w:rPr>
          <w:rFonts w:cs="Times New Roman"/>
          <w:color w:val="000000"/>
          <w:lang w:val="fr-FR"/>
        </w:rPr>
        <w:t>Diminution des temps de résolution.</w:t>
      </w:r>
    </w:p>
    <w:p w14:paraId="6A89EAA8" w14:textId="4163F050" w:rsidR="000C7E60" w:rsidRPr="000C7E60" w:rsidRDefault="000C7E60" w:rsidP="000C7E6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C7E60">
        <w:rPr>
          <w:rFonts w:cs="Times New Roman"/>
          <w:color w:val="000000"/>
          <w:lang w:val="fr-FR"/>
        </w:rPr>
        <w:t>Meilleure gestion des changements.</w:t>
      </w:r>
    </w:p>
    <w:p w14:paraId="47FC0E7D" w14:textId="54B465AA" w:rsidR="000C7E60" w:rsidRPr="000C7E60" w:rsidRDefault="000C7E60" w:rsidP="000C7E6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C7E60">
        <w:rPr>
          <w:rFonts w:cs="Times New Roman"/>
          <w:color w:val="000000"/>
          <w:lang w:val="fr-FR"/>
        </w:rPr>
        <w:t>Amélioration de la disponibilité.</w:t>
      </w:r>
    </w:p>
    <w:p w14:paraId="2BC4BAFC" w14:textId="343FCBA0" w:rsidR="000C7E60" w:rsidRPr="000C7E60" w:rsidRDefault="000C7E60" w:rsidP="000C7E6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C7E60">
        <w:rPr>
          <w:rFonts w:cs="Times New Roman"/>
          <w:color w:val="000000"/>
          <w:lang w:val="fr-FR"/>
        </w:rPr>
        <w:t>Maîtrise des coûts.</w:t>
      </w:r>
    </w:p>
    <w:p w14:paraId="0E3DD12D" w14:textId="00D7568E" w:rsidR="000C7E60" w:rsidRPr="000C7E60" w:rsidRDefault="000C7E60" w:rsidP="000C7E6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C7E60">
        <w:rPr>
          <w:rFonts w:cs="Times New Roman"/>
          <w:color w:val="000000"/>
          <w:lang w:val="fr-FR"/>
        </w:rPr>
        <w:t>Augmentation de la productivité.</w:t>
      </w:r>
    </w:p>
    <w:p w14:paraId="44B9D015" w14:textId="081E424D" w:rsidR="008A39AE" w:rsidRDefault="0032640F" w:rsidP="0032640F">
      <w:pPr>
        <w:pStyle w:val="Titre1"/>
        <w:rPr>
          <w:rFonts w:cs="Times New Roman"/>
          <w:color w:val="000000"/>
        </w:rPr>
      </w:pPr>
      <w:r w:rsidRPr="0032640F">
        <w:rPr>
          <w:rFonts w:cs="Times New Roman"/>
          <w:color w:val="000000"/>
        </w:rPr>
        <w:t>Qu’est-ce que ITIL ?</w:t>
      </w:r>
    </w:p>
    <w:p w14:paraId="4153CDB6" w14:textId="77777777" w:rsidR="0032640F" w:rsidRPr="0032640F" w:rsidRDefault="0032640F" w:rsidP="0032640F">
      <w:pPr>
        <w:rPr>
          <w:b/>
          <w:bCs/>
        </w:rPr>
      </w:pPr>
      <w:r w:rsidRPr="0032640F">
        <w:rPr>
          <w:b/>
          <w:bCs/>
        </w:rPr>
        <w:t>Définition</w:t>
      </w:r>
    </w:p>
    <w:p w14:paraId="08672D7C" w14:textId="47A3FA1B" w:rsidR="0032640F" w:rsidRDefault="0032640F" w:rsidP="0032640F">
      <w:r>
        <w:t xml:space="preserve">ITIL (Information </w:t>
      </w:r>
      <w:proofErr w:type="spellStart"/>
      <w:r>
        <w:t>Technology</w:t>
      </w:r>
      <w:proofErr w:type="spellEnd"/>
      <w:r>
        <w:t xml:space="preserve"> Infrastructure Library) est un ensemble d’ouvrages recensant les bonnes</w:t>
      </w:r>
      <w:r w:rsidR="008A2FCD">
        <w:t xml:space="preserve"> </w:t>
      </w:r>
      <w:r>
        <w:t>pratiques ("best practices") pour le management du système d’information.</w:t>
      </w:r>
    </w:p>
    <w:p w14:paraId="76C651D5" w14:textId="313E52E3" w:rsidR="008C79DC" w:rsidRDefault="008C79DC" w:rsidP="0032640F"/>
    <w:p w14:paraId="3EFEA7B4" w14:textId="2191459D" w:rsidR="008C79DC" w:rsidRDefault="004543E9" w:rsidP="0032640F">
      <w:r>
        <w:t xml:space="preserve">Cet ensemble </w:t>
      </w:r>
      <w:r w:rsidR="008C79DC" w:rsidRPr="008C79DC">
        <w:t>d'ouvrages</w:t>
      </w:r>
      <w:r>
        <w:t>, r</w:t>
      </w:r>
      <w:r w:rsidR="008C79DC" w:rsidRPr="008C79DC">
        <w:t>édigé</w:t>
      </w:r>
      <w:r w:rsidR="00C97EDE">
        <w:t>s</w:t>
      </w:r>
      <w:r w:rsidR="008C79DC" w:rsidRPr="008C79DC">
        <w:t xml:space="preserve"> à l'origine par des experts de l'Office public britannique du Commerce (OGC)</w:t>
      </w:r>
      <w:r w:rsidR="00C97EDE">
        <w:t xml:space="preserve"> est à l’origine du référentiel ITIL largement adopté maintenant dans l</w:t>
      </w:r>
      <w:r w:rsidR="009C4DEF">
        <w:t>a</w:t>
      </w:r>
      <w:r w:rsidR="00C97EDE">
        <w:t xml:space="preserve"> gestion des sy</w:t>
      </w:r>
      <w:r w:rsidR="00740380">
        <w:t>s</w:t>
      </w:r>
      <w:r w:rsidR="00C97EDE">
        <w:t>tème</w:t>
      </w:r>
      <w:r w:rsidR="00740380">
        <w:t>s</w:t>
      </w:r>
      <w:r w:rsidR="00C97EDE">
        <w:t xml:space="preserve"> d’information</w:t>
      </w:r>
      <w:r w:rsidR="009C4DEF">
        <w:t xml:space="preserve"> dans le monde entier</w:t>
      </w:r>
      <w:r w:rsidR="00740380">
        <w:t xml:space="preserve">. Depuis 2013, </w:t>
      </w:r>
      <w:r w:rsidR="00F73BAB">
        <w:t xml:space="preserve">c’est </w:t>
      </w:r>
      <w:r w:rsidR="00740380" w:rsidRPr="00C97EDE">
        <w:t xml:space="preserve">AXELOS </w:t>
      </w:r>
      <w:r w:rsidR="00187E8A">
        <w:t>qui est chargé de l’évolution de ce réf</w:t>
      </w:r>
      <w:r w:rsidR="009C4DEF">
        <w:t>é</w:t>
      </w:r>
      <w:r w:rsidR="00187E8A">
        <w:t>r</w:t>
      </w:r>
      <w:r w:rsidR="009C4DEF">
        <w:t xml:space="preserve">entiel </w:t>
      </w:r>
      <w:r w:rsidR="00187E8A">
        <w:t>avec po</w:t>
      </w:r>
      <w:r w:rsidR="009C4DEF">
        <w:t xml:space="preserve">ur </w:t>
      </w:r>
      <w:r w:rsidR="00187E8A">
        <w:t xml:space="preserve">mission </w:t>
      </w:r>
      <w:r w:rsidR="00C97EDE" w:rsidRPr="00C97EDE">
        <w:t>de gérer, développer et promouvoir les meilleures pratiques en matière de gestion de projets, de gouvernance IT et de Cyber-résilience.</w:t>
      </w:r>
    </w:p>
    <w:p w14:paraId="5D2850C1" w14:textId="0418F2D5" w:rsidR="00173B3C" w:rsidRDefault="00173B3C" w:rsidP="0032640F">
      <w:r w:rsidRPr="00173B3C">
        <w:t xml:space="preserve">En février 2019, </w:t>
      </w:r>
      <w:proofErr w:type="spellStart"/>
      <w:r w:rsidRPr="00173B3C">
        <w:t>Axelos</w:t>
      </w:r>
      <w:proofErr w:type="spellEnd"/>
      <w:r w:rsidRPr="00173B3C">
        <w:t xml:space="preserve"> </w:t>
      </w:r>
      <w:r w:rsidR="00346662">
        <w:t xml:space="preserve">publie la </w:t>
      </w:r>
      <w:r w:rsidRPr="00173B3C">
        <w:t>nouvelle évolution d'ITIL</w:t>
      </w:r>
      <w:r w:rsidR="00346662">
        <w:t xml:space="preserve"> 4</w:t>
      </w:r>
      <w:r w:rsidR="00B12B4A">
        <w:t xml:space="preserve"> qui </w:t>
      </w:r>
      <w:r w:rsidRPr="00173B3C">
        <w:t xml:space="preserve">intègre les nouvelles pratiques agiles et </w:t>
      </w:r>
      <w:proofErr w:type="spellStart"/>
      <w:r w:rsidRPr="00173B3C">
        <w:t>devops</w:t>
      </w:r>
      <w:proofErr w:type="spellEnd"/>
      <w:r w:rsidRPr="00173B3C">
        <w:t>.</w:t>
      </w:r>
    </w:p>
    <w:p w14:paraId="4C28881B" w14:textId="77777777" w:rsidR="00B12B4A" w:rsidRDefault="00B12B4A" w:rsidP="0032640F"/>
    <w:p w14:paraId="6962CF77" w14:textId="74EB9C35" w:rsidR="005322AE" w:rsidRDefault="005322AE" w:rsidP="0032640F">
      <w:r>
        <w:t xml:space="preserve">Site : </w:t>
      </w:r>
      <w:r w:rsidRPr="005322AE">
        <w:t>https://www.axelos.com/</w:t>
      </w:r>
    </w:p>
    <w:p w14:paraId="2B3BA904" w14:textId="2ACFC350" w:rsidR="00F37C01" w:rsidRDefault="00F37C01" w:rsidP="0032640F"/>
    <w:p w14:paraId="7F84AB20" w14:textId="54F7A723" w:rsidR="00F37C01" w:rsidRDefault="00CB4534" w:rsidP="0032640F">
      <w:r>
        <w:t xml:space="preserve">Les </w:t>
      </w:r>
      <w:r w:rsidRPr="00F37C01">
        <w:t>recommandations ITIL</w:t>
      </w:r>
      <w:r w:rsidR="00B66C57">
        <w:t xml:space="preserve"> que suit </w:t>
      </w:r>
      <w:r>
        <w:t xml:space="preserve">une organisation </w:t>
      </w:r>
      <w:r w:rsidR="00B66C57">
        <w:t xml:space="preserve">pour la </w:t>
      </w:r>
      <w:r w:rsidR="00B66C57" w:rsidRPr="00F37C01">
        <w:t xml:space="preserve">gestion de </w:t>
      </w:r>
      <w:r w:rsidR="00B66C57">
        <w:t xml:space="preserve">ses </w:t>
      </w:r>
      <w:r w:rsidR="00B66C57" w:rsidRPr="00F37C01">
        <w:t xml:space="preserve">services informatiques </w:t>
      </w:r>
      <w:r w:rsidR="00F37C01" w:rsidRPr="00F37C01">
        <w:t xml:space="preserve">est </w:t>
      </w:r>
      <w:r w:rsidR="00B66C57">
        <w:t xml:space="preserve">aussi </w:t>
      </w:r>
      <w:r w:rsidR="00F37C01" w:rsidRPr="00F37C01">
        <w:t>connu sous le nom de ITSM (« IT Service Management »).</w:t>
      </w:r>
    </w:p>
    <w:p w14:paraId="4A09C66E" w14:textId="77777777" w:rsidR="0032640F" w:rsidRDefault="0032640F" w:rsidP="0032640F"/>
    <w:p w14:paraId="0B2C66D4" w14:textId="59267111" w:rsidR="00834F1E" w:rsidRDefault="0032640F" w:rsidP="0032640F">
      <w:pPr>
        <w:rPr>
          <w:rFonts w:cs="Times New Roman"/>
          <w:color w:val="000000"/>
        </w:rPr>
      </w:pPr>
      <w:r>
        <w:t>ITIL apporte un cadre méthodologique basé sur les bonnes pratiques largement répandues en production</w:t>
      </w:r>
      <w:r w:rsidR="00267F0A">
        <w:t xml:space="preserve"> </w:t>
      </w:r>
      <w:r>
        <w:t>informatique. Cela relève du retour d’expertise et du partage d’expérience. Les nombreux contributeurs</w:t>
      </w:r>
      <w:r w:rsidR="00267F0A">
        <w:t xml:space="preserve"> </w:t>
      </w:r>
      <w:r>
        <w:t>à la rédaction des ouvrages de référence ITIL ont une longue expérience de la production informatique.</w:t>
      </w:r>
      <w:r w:rsidR="00267F0A">
        <w:t xml:space="preserve"> </w:t>
      </w:r>
      <w:r>
        <w:t>Il s’agit donc de conseils et de recommandations qui s’appuient sur la pratique et la maîtrise du</w:t>
      </w:r>
      <w:r w:rsidR="00267F0A">
        <w:t xml:space="preserve"> </w:t>
      </w:r>
      <w:r>
        <w:t>système d’information.</w:t>
      </w:r>
      <w:r w:rsidR="00EA09C7">
        <w:rPr>
          <w:rFonts w:cs="Times New Roman"/>
          <w:color w:val="000000"/>
        </w:rPr>
        <w:t xml:space="preserve"> </w:t>
      </w:r>
    </w:p>
    <w:p w14:paraId="735798AF" w14:textId="27168183" w:rsidR="00C95837" w:rsidRDefault="00C95837" w:rsidP="0032640F">
      <w:pPr>
        <w:rPr>
          <w:rFonts w:cs="Times New Roman"/>
          <w:color w:val="000000"/>
        </w:rPr>
      </w:pPr>
    </w:p>
    <w:p w14:paraId="5176AF46" w14:textId="3C3AECFE" w:rsidR="00C95837" w:rsidRDefault="00C95837" w:rsidP="00C95837">
      <w:pPr>
        <w:pStyle w:val="Titre1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Evolution de ITIL V4</w:t>
      </w:r>
    </w:p>
    <w:p w14:paraId="6888A153" w14:textId="172A93B1" w:rsidR="006B38EF" w:rsidRDefault="00C95837" w:rsidP="006B38EF">
      <w:r>
        <w:t>L’édition ITI</w:t>
      </w:r>
      <w:r w:rsidR="006B38EF">
        <w:t>L</w:t>
      </w:r>
      <w:r>
        <w:t xml:space="preserve"> 4 </w:t>
      </w:r>
      <w:r w:rsidR="006B38EF">
        <w:t>présente deux éléments clés :</w:t>
      </w:r>
    </w:p>
    <w:p w14:paraId="45A96C74" w14:textId="77777777" w:rsidR="006B38EF" w:rsidRPr="006B38EF" w:rsidRDefault="006B38EF" w:rsidP="006B38EF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B38EF">
        <w:rPr>
          <w:rFonts w:cs="Times New Roman"/>
          <w:color w:val="000000"/>
          <w:lang w:val="fr-FR"/>
        </w:rPr>
        <w:t>Système de valeur de service ITIL (SVS) ;</w:t>
      </w:r>
    </w:p>
    <w:p w14:paraId="3BA2AD62" w14:textId="51AB4A2D" w:rsidR="00C95837" w:rsidRPr="006B38EF" w:rsidRDefault="006B38EF" w:rsidP="006B38EF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B38EF">
        <w:rPr>
          <w:rFonts w:cs="Times New Roman"/>
          <w:color w:val="000000"/>
          <w:lang w:val="fr-FR"/>
        </w:rPr>
        <w:t>Modèle à quatre dimensions.</w:t>
      </w:r>
    </w:p>
    <w:p w14:paraId="334973E5" w14:textId="23EFDFFA" w:rsidR="006B38EF" w:rsidRDefault="006B38EF" w:rsidP="006B38EF"/>
    <w:p w14:paraId="2573404E" w14:textId="4281B0A8" w:rsidR="00C95837" w:rsidRDefault="006B38EF" w:rsidP="009344A9">
      <w:pPr>
        <w:pStyle w:val="Titre1"/>
        <w:rPr>
          <w:rFonts w:cs="Times New Roman"/>
          <w:color w:val="000000"/>
        </w:rPr>
      </w:pPr>
      <w:r w:rsidRPr="006B38EF">
        <w:rPr>
          <w:rFonts w:cs="Times New Roman"/>
          <w:color w:val="000000"/>
        </w:rPr>
        <w:t>Système de valeur de service ITIL</w:t>
      </w:r>
    </w:p>
    <w:p w14:paraId="7C24CD85" w14:textId="37F89372" w:rsidR="009344A9" w:rsidRPr="009344A9" w:rsidRDefault="00BA7C21" w:rsidP="009344A9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L</w:t>
      </w:r>
      <w:r w:rsidR="009344A9" w:rsidRPr="009344A9">
        <w:rPr>
          <w:rFonts w:cs="Times New Roman"/>
          <w:color w:val="000000"/>
        </w:rPr>
        <w:t>e système de valeur de service (SVS)</w:t>
      </w:r>
      <w:r>
        <w:rPr>
          <w:rFonts w:cs="Times New Roman"/>
          <w:color w:val="000000"/>
        </w:rPr>
        <w:t xml:space="preserve"> est le</w:t>
      </w:r>
      <w:r w:rsidRPr="009344A9">
        <w:rPr>
          <w:rFonts w:cs="Times New Roman"/>
          <w:color w:val="000000"/>
        </w:rPr>
        <w:t xml:space="preserve"> premier </w:t>
      </w:r>
      <w:r w:rsidR="00526A9F">
        <w:rPr>
          <w:rFonts w:cs="Times New Roman"/>
          <w:color w:val="000000"/>
        </w:rPr>
        <w:t xml:space="preserve">élément clé </w:t>
      </w:r>
      <w:r>
        <w:rPr>
          <w:rFonts w:cs="Times New Roman"/>
          <w:color w:val="000000"/>
        </w:rPr>
        <w:t xml:space="preserve">de </w:t>
      </w:r>
      <w:r w:rsidR="009344A9" w:rsidRPr="009344A9">
        <w:rPr>
          <w:rFonts w:cs="Times New Roman"/>
          <w:color w:val="000000"/>
        </w:rPr>
        <w:t xml:space="preserve">ITIL </w:t>
      </w:r>
      <w:r>
        <w:rPr>
          <w:rFonts w:cs="Times New Roman"/>
          <w:color w:val="000000"/>
        </w:rPr>
        <w:t xml:space="preserve">4 </w:t>
      </w:r>
      <w:r w:rsidR="009344A9" w:rsidRPr="009344A9">
        <w:rPr>
          <w:rFonts w:cs="Times New Roman"/>
          <w:color w:val="000000"/>
        </w:rPr>
        <w:t>a</w:t>
      </w:r>
      <w:r w:rsidR="00526A9F">
        <w:rPr>
          <w:rFonts w:cs="Times New Roman"/>
          <w:color w:val="000000"/>
        </w:rPr>
        <w:t xml:space="preserve">vec </w:t>
      </w:r>
      <w:r w:rsidR="009344A9" w:rsidRPr="009344A9">
        <w:rPr>
          <w:rFonts w:cs="Times New Roman"/>
          <w:color w:val="000000"/>
        </w:rPr>
        <w:t>cinq composants principaux :</w:t>
      </w:r>
    </w:p>
    <w:p w14:paraId="2AED5B02" w14:textId="77777777" w:rsidR="009344A9" w:rsidRPr="009344A9" w:rsidRDefault="009344A9" w:rsidP="009344A9">
      <w:pPr>
        <w:rPr>
          <w:rFonts w:cs="Times New Roman"/>
          <w:color w:val="000000"/>
        </w:rPr>
      </w:pPr>
    </w:p>
    <w:p w14:paraId="6EC92095" w14:textId="5528E009" w:rsidR="009344A9" w:rsidRPr="009344A9" w:rsidRDefault="00AF1C42" w:rsidP="009344A9">
      <w:pPr>
        <w:rPr>
          <w:rFonts w:cs="Times New Roman"/>
          <w:color w:val="000000"/>
        </w:rPr>
      </w:pPr>
      <w:r w:rsidRPr="00136A8D">
        <w:rPr>
          <w:rFonts w:cs="Times New Roman"/>
          <w:b/>
          <w:bCs/>
          <w:color w:val="000000"/>
        </w:rPr>
        <w:t>La c</w:t>
      </w:r>
      <w:r w:rsidR="009344A9" w:rsidRPr="00136A8D">
        <w:rPr>
          <w:rFonts w:cs="Times New Roman"/>
          <w:b/>
          <w:bCs/>
          <w:color w:val="000000"/>
        </w:rPr>
        <w:t>haîne de valeur de service ITIL</w:t>
      </w:r>
      <w:r w:rsidR="00136A8D">
        <w:rPr>
          <w:rFonts w:cs="Times New Roman"/>
          <w:color w:val="000000"/>
        </w:rPr>
        <w:t xml:space="preserve"> : </w:t>
      </w:r>
      <w:r w:rsidR="00994A14">
        <w:rPr>
          <w:rFonts w:cs="Times New Roman"/>
          <w:color w:val="000000"/>
        </w:rPr>
        <w:t xml:space="preserve">cela </w:t>
      </w:r>
      <w:r w:rsidR="006564C6">
        <w:rPr>
          <w:rFonts w:cs="Times New Roman"/>
          <w:color w:val="000000"/>
        </w:rPr>
        <w:t xml:space="preserve">fournit des recommandations pour </w:t>
      </w:r>
      <w:r w:rsidR="009344A9" w:rsidRPr="009344A9">
        <w:rPr>
          <w:rFonts w:cs="Times New Roman"/>
          <w:color w:val="000000"/>
        </w:rPr>
        <w:t>six activités :</w:t>
      </w:r>
    </w:p>
    <w:p w14:paraId="34F3F18F" w14:textId="77777777" w:rsidR="009344A9" w:rsidRPr="006564C6" w:rsidRDefault="009344A9" w:rsidP="006564C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564C6">
        <w:rPr>
          <w:rFonts w:cs="Times New Roman"/>
          <w:color w:val="000000"/>
          <w:lang w:val="fr-FR"/>
        </w:rPr>
        <w:t>Planifier ;</w:t>
      </w:r>
    </w:p>
    <w:p w14:paraId="0D86D77D" w14:textId="77777777" w:rsidR="009344A9" w:rsidRPr="006564C6" w:rsidRDefault="009344A9" w:rsidP="006564C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564C6">
        <w:rPr>
          <w:rFonts w:cs="Times New Roman"/>
          <w:color w:val="000000"/>
          <w:lang w:val="fr-FR"/>
        </w:rPr>
        <w:t>Améliorer ;</w:t>
      </w:r>
    </w:p>
    <w:p w14:paraId="09059667" w14:textId="77777777" w:rsidR="009344A9" w:rsidRPr="006564C6" w:rsidRDefault="009344A9" w:rsidP="006564C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564C6">
        <w:rPr>
          <w:rFonts w:cs="Times New Roman"/>
          <w:color w:val="000000"/>
          <w:lang w:val="fr-FR"/>
        </w:rPr>
        <w:t>Engager ;</w:t>
      </w:r>
    </w:p>
    <w:p w14:paraId="3667A58A" w14:textId="77777777" w:rsidR="009344A9" w:rsidRPr="006564C6" w:rsidRDefault="009344A9" w:rsidP="006564C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564C6">
        <w:rPr>
          <w:rFonts w:cs="Times New Roman"/>
          <w:color w:val="000000"/>
          <w:lang w:val="fr-FR"/>
        </w:rPr>
        <w:t>Concevoir et faire la transition ;</w:t>
      </w:r>
    </w:p>
    <w:p w14:paraId="41467AD8" w14:textId="77777777" w:rsidR="009344A9" w:rsidRPr="006564C6" w:rsidRDefault="009344A9" w:rsidP="006564C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564C6">
        <w:rPr>
          <w:rFonts w:cs="Times New Roman"/>
          <w:color w:val="000000"/>
          <w:lang w:val="fr-FR"/>
        </w:rPr>
        <w:t>Obtenir / Construire ;</w:t>
      </w:r>
    </w:p>
    <w:p w14:paraId="47E396E5" w14:textId="1C0D9CCE" w:rsidR="009344A9" w:rsidRPr="006564C6" w:rsidRDefault="009344A9" w:rsidP="006564C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564C6">
        <w:rPr>
          <w:rFonts w:cs="Times New Roman"/>
          <w:color w:val="000000"/>
          <w:lang w:val="fr-FR"/>
        </w:rPr>
        <w:t>Fournir et soutenir.</w:t>
      </w:r>
    </w:p>
    <w:p w14:paraId="51454BA6" w14:textId="77777777" w:rsidR="006564C6" w:rsidRPr="009344A9" w:rsidRDefault="006564C6" w:rsidP="009344A9">
      <w:pPr>
        <w:rPr>
          <w:rFonts w:cs="Times New Roman"/>
          <w:color w:val="000000"/>
        </w:rPr>
      </w:pPr>
    </w:p>
    <w:p w14:paraId="0120B4A6" w14:textId="395FA37A" w:rsidR="009344A9" w:rsidRDefault="006564C6" w:rsidP="009344A9">
      <w:pPr>
        <w:rPr>
          <w:rFonts w:cs="Times New Roman"/>
          <w:color w:val="000000"/>
        </w:rPr>
      </w:pPr>
      <w:r w:rsidRPr="00136A8D">
        <w:rPr>
          <w:rFonts w:cs="Times New Roman"/>
          <w:b/>
          <w:bCs/>
          <w:color w:val="000000"/>
        </w:rPr>
        <w:t>Les p</w:t>
      </w:r>
      <w:r w:rsidR="009344A9" w:rsidRPr="00136A8D">
        <w:rPr>
          <w:rFonts w:cs="Times New Roman"/>
          <w:b/>
          <w:bCs/>
          <w:color w:val="000000"/>
        </w:rPr>
        <w:t>ratiques ITIL</w:t>
      </w:r>
      <w:r w:rsidR="009344A9" w:rsidRPr="009344A9">
        <w:rPr>
          <w:rFonts w:cs="Times New Roman"/>
          <w:color w:val="000000"/>
        </w:rPr>
        <w:t xml:space="preserve"> : </w:t>
      </w:r>
      <w:r w:rsidR="007C76BF">
        <w:rPr>
          <w:rFonts w:cs="Times New Roman"/>
          <w:color w:val="000000"/>
        </w:rPr>
        <w:t>ce qui était auparavant appelé p</w:t>
      </w:r>
      <w:r w:rsidR="009344A9" w:rsidRPr="009344A9">
        <w:rPr>
          <w:rFonts w:cs="Times New Roman"/>
          <w:color w:val="000000"/>
        </w:rPr>
        <w:t xml:space="preserve">rocessus ITIL </w:t>
      </w:r>
      <w:r w:rsidR="007C76BF">
        <w:rPr>
          <w:rFonts w:cs="Times New Roman"/>
          <w:color w:val="000000"/>
        </w:rPr>
        <w:t xml:space="preserve">sont maintenant nommés </w:t>
      </w:r>
      <w:r w:rsidR="009344A9" w:rsidRPr="009344A9">
        <w:rPr>
          <w:rFonts w:cs="Times New Roman"/>
          <w:color w:val="000000"/>
        </w:rPr>
        <w:t>comme des pratiques</w:t>
      </w:r>
      <w:r w:rsidR="00A548AA">
        <w:rPr>
          <w:rFonts w:cs="Times New Roman"/>
          <w:color w:val="000000"/>
        </w:rPr>
        <w:t xml:space="preserve"> (</w:t>
      </w:r>
      <w:r w:rsidR="009344A9" w:rsidRPr="009344A9">
        <w:rPr>
          <w:rFonts w:cs="Times New Roman"/>
          <w:color w:val="000000"/>
        </w:rPr>
        <w:t>14 pratiques de gestion générale, 17 pratiques de gestion de service, et 3 pratiques de gestion technique.</w:t>
      </w:r>
    </w:p>
    <w:p w14:paraId="250F54F7" w14:textId="77777777" w:rsidR="00A548AA" w:rsidRPr="009344A9" w:rsidRDefault="00A548AA" w:rsidP="009344A9">
      <w:pPr>
        <w:rPr>
          <w:rFonts w:cs="Times New Roman"/>
          <w:color w:val="000000"/>
        </w:rPr>
      </w:pPr>
    </w:p>
    <w:p w14:paraId="5EBEF588" w14:textId="1DE5E86C" w:rsidR="009344A9" w:rsidRPr="009344A9" w:rsidRDefault="009344A9" w:rsidP="009344A9">
      <w:pPr>
        <w:rPr>
          <w:rFonts w:cs="Times New Roman"/>
          <w:color w:val="000000"/>
        </w:rPr>
      </w:pPr>
      <w:r w:rsidRPr="00994A14">
        <w:rPr>
          <w:rFonts w:cs="Times New Roman"/>
          <w:b/>
          <w:bCs/>
          <w:color w:val="000000"/>
        </w:rPr>
        <w:t>Principes directeurs de l'ITIL</w:t>
      </w:r>
      <w:r w:rsidRPr="009344A9">
        <w:rPr>
          <w:rFonts w:cs="Times New Roman"/>
          <w:color w:val="000000"/>
        </w:rPr>
        <w:t xml:space="preserve"> : </w:t>
      </w:r>
      <w:r w:rsidR="00994A14">
        <w:rPr>
          <w:rFonts w:cs="Times New Roman"/>
          <w:color w:val="000000"/>
        </w:rPr>
        <w:t>c</w:t>
      </w:r>
      <w:r w:rsidRPr="009344A9">
        <w:rPr>
          <w:rFonts w:cs="Times New Roman"/>
          <w:color w:val="000000"/>
        </w:rPr>
        <w:t>e</w:t>
      </w:r>
      <w:r w:rsidR="00A548AA">
        <w:rPr>
          <w:rFonts w:cs="Times New Roman"/>
          <w:color w:val="000000"/>
        </w:rPr>
        <w:t xml:space="preserve">s </w:t>
      </w:r>
      <w:r w:rsidRPr="009344A9">
        <w:rPr>
          <w:rFonts w:cs="Times New Roman"/>
          <w:color w:val="000000"/>
        </w:rPr>
        <w:t>principes centraux d'ITIL 4 et de la gestion de</w:t>
      </w:r>
      <w:r w:rsidR="00994A14">
        <w:rPr>
          <w:rFonts w:cs="Times New Roman"/>
          <w:color w:val="000000"/>
        </w:rPr>
        <w:t>s</w:t>
      </w:r>
      <w:r w:rsidRPr="009344A9">
        <w:rPr>
          <w:rFonts w:cs="Times New Roman"/>
          <w:color w:val="000000"/>
        </w:rPr>
        <w:t xml:space="preserve"> services en général</w:t>
      </w:r>
      <w:r w:rsidR="00A548AA">
        <w:rPr>
          <w:rFonts w:cs="Times New Roman"/>
          <w:color w:val="000000"/>
        </w:rPr>
        <w:t xml:space="preserve"> se retrouvent </w:t>
      </w:r>
      <w:r w:rsidRPr="009344A9">
        <w:rPr>
          <w:rFonts w:cs="Times New Roman"/>
          <w:color w:val="000000"/>
        </w:rPr>
        <w:t>dans d</w:t>
      </w:r>
      <w:r w:rsidR="00A548AA">
        <w:rPr>
          <w:rFonts w:cs="Times New Roman"/>
          <w:color w:val="000000"/>
        </w:rPr>
        <w:t xml:space="preserve">’autres  </w:t>
      </w:r>
      <w:r w:rsidRPr="009344A9">
        <w:rPr>
          <w:rFonts w:cs="Times New Roman"/>
          <w:color w:val="000000"/>
        </w:rPr>
        <w:t xml:space="preserve">cadres, normes </w:t>
      </w:r>
      <w:r w:rsidR="00A548AA">
        <w:rPr>
          <w:rFonts w:cs="Times New Roman"/>
          <w:color w:val="000000"/>
        </w:rPr>
        <w:t xml:space="preserve">ou </w:t>
      </w:r>
      <w:r w:rsidRPr="009344A9">
        <w:rPr>
          <w:rFonts w:cs="Times New Roman"/>
          <w:color w:val="000000"/>
        </w:rPr>
        <w:t>méthodes tels que Lean, Agile, DevOps, COBIT, PRINCE2, etc.</w:t>
      </w:r>
    </w:p>
    <w:p w14:paraId="5EDE4935" w14:textId="77777777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Se concentrer sur la valeur - Générer de la valeur directement ou indirectement.</w:t>
      </w:r>
    </w:p>
    <w:p w14:paraId="10AB63A7" w14:textId="77777777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Commencez là où on se trouve - Préserver de bonnes capacités et s'améliorer en cas de besoin.</w:t>
      </w:r>
    </w:p>
    <w:p w14:paraId="1A1AB8A4" w14:textId="77777777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Progrès itératif avec rétroaction - Progresser souvent par petits pas et mesurer le chemin parcouru.</w:t>
      </w:r>
    </w:p>
    <w:p w14:paraId="0E2A1D2F" w14:textId="77777777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Collaborer et promouvoir la visibilité - Travail transparent entre les équipes, avec les parties prenantes et les partenaires.</w:t>
      </w:r>
    </w:p>
    <w:p w14:paraId="00AE50FF" w14:textId="77777777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Penser et travailler de manière holistique - C'est une responsabilité de bout en bout entre le service et le SVS.</w:t>
      </w:r>
    </w:p>
    <w:p w14:paraId="3A65ED9A" w14:textId="77777777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Conserver les choses simples et pratiques - La bonne taille et l'utilisation des processus, des outils et des ressources.</w:t>
      </w:r>
    </w:p>
    <w:p w14:paraId="7358F1CE" w14:textId="642D699D" w:rsidR="009344A9" w:rsidRPr="00136A8D" w:rsidRDefault="009344A9" w:rsidP="00136A8D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6A8D">
        <w:rPr>
          <w:rFonts w:cs="Times New Roman"/>
          <w:color w:val="000000"/>
          <w:lang w:val="fr-FR"/>
        </w:rPr>
        <w:t>Optimiser et automatiser - Réservez l'intervention humaine uniquement pour les activités vraiment nécessaires.</w:t>
      </w:r>
    </w:p>
    <w:p w14:paraId="3D39917D" w14:textId="77777777" w:rsidR="00136A8D" w:rsidRPr="009344A9" w:rsidRDefault="00136A8D" w:rsidP="009344A9">
      <w:pPr>
        <w:rPr>
          <w:rFonts w:cs="Times New Roman"/>
          <w:color w:val="000000"/>
        </w:rPr>
      </w:pPr>
    </w:p>
    <w:p w14:paraId="36414E5E" w14:textId="37E0E3FC" w:rsidR="009344A9" w:rsidRDefault="009344A9" w:rsidP="009344A9">
      <w:pPr>
        <w:rPr>
          <w:rFonts w:cs="Times New Roman"/>
          <w:color w:val="000000"/>
        </w:rPr>
      </w:pPr>
      <w:r w:rsidRPr="000B3112">
        <w:rPr>
          <w:rFonts w:cs="Times New Roman"/>
          <w:b/>
          <w:bCs/>
          <w:color w:val="000000"/>
        </w:rPr>
        <w:t>Gouvernance</w:t>
      </w:r>
      <w:r w:rsidRPr="009344A9">
        <w:rPr>
          <w:rFonts w:cs="Times New Roman"/>
          <w:color w:val="000000"/>
        </w:rPr>
        <w:t xml:space="preserve"> : </w:t>
      </w:r>
      <w:r w:rsidR="000B3112">
        <w:rPr>
          <w:rFonts w:cs="Times New Roman"/>
          <w:color w:val="000000"/>
        </w:rPr>
        <w:t xml:space="preserve">concerne </w:t>
      </w:r>
      <w:r w:rsidR="00AF46F5">
        <w:rPr>
          <w:rFonts w:cs="Times New Roman"/>
          <w:color w:val="000000"/>
        </w:rPr>
        <w:t>la</w:t>
      </w:r>
      <w:r w:rsidRPr="009344A9">
        <w:rPr>
          <w:rFonts w:cs="Times New Roman"/>
          <w:color w:val="000000"/>
        </w:rPr>
        <w:t xml:space="preserve"> dir</w:t>
      </w:r>
      <w:r w:rsidR="00AF46F5">
        <w:rPr>
          <w:rFonts w:cs="Times New Roman"/>
          <w:color w:val="000000"/>
        </w:rPr>
        <w:t xml:space="preserve">ection et le contrôle de </w:t>
      </w:r>
      <w:r w:rsidRPr="009344A9">
        <w:rPr>
          <w:rFonts w:cs="Times New Roman"/>
          <w:color w:val="000000"/>
        </w:rPr>
        <w:t>l'organisation.</w:t>
      </w:r>
    </w:p>
    <w:p w14:paraId="4997191B" w14:textId="77777777" w:rsidR="00557422" w:rsidRPr="009344A9" w:rsidRDefault="00557422" w:rsidP="009344A9">
      <w:pPr>
        <w:rPr>
          <w:rFonts w:cs="Times New Roman"/>
          <w:color w:val="000000"/>
        </w:rPr>
      </w:pPr>
    </w:p>
    <w:p w14:paraId="02684099" w14:textId="77777777" w:rsidR="009344A9" w:rsidRPr="009344A9" w:rsidRDefault="009344A9" w:rsidP="009344A9">
      <w:pPr>
        <w:rPr>
          <w:rFonts w:cs="Times New Roman"/>
          <w:color w:val="000000"/>
        </w:rPr>
      </w:pPr>
      <w:r w:rsidRPr="00557422">
        <w:rPr>
          <w:rFonts w:cs="Times New Roman"/>
          <w:b/>
          <w:bCs/>
          <w:color w:val="000000"/>
        </w:rPr>
        <w:t>Amélioration continue</w:t>
      </w:r>
      <w:r w:rsidRPr="009344A9">
        <w:rPr>
          <w:rFonts w:cs="Times New Roman"/>
          <w:color w:val="000000"/>
        </w:rPr>
        <w:t xml:space="preserve"> : Dans le SVS ITIL, il y a 3 niveaux d'amélioration continue :</w:t>
      </w:r>
    </w:p>
    <w:p w14:paraId="7482D5E4" w14:textId="77777777" w:rsidR="009344A9" w:rsidRPr="00557422" w:rsidRDefault="009344A9" w:rsidP="00557422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557422">
        <w:rPr>
          <w:rFonts w:cs="Times New Roman"/>
          <w:color w:val="000000"/>
          <w:lang w:val="fr-FR"/>
        </w:rPr>
        <w:t>Le modèle d'amélioration continue ITIL, qui est bien connu des versions précédentes de ITIL :</w:t>
      </w:r>
    </w:p>
    <w:p w14:paraId="63BB7BDA" w14:textId="77777777" w:rsidR="009344A9" w:rsidRPr="00557422" w:rsidRDefault="009344A9" w:rsidP="00557422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557422">
        <w:rPr>
          <w:rFonts w:cs="Times New Roman"/>
          <w:color w:val="000000"/>
          <w:lang w:val="fr-FR"/>
        </w:rPr>
        <w:t>Comment pouvons-nous maintenir l'élan ?</w:t>
      </w:r>
    </w:p>
    <w:p w14:paraId="2A8B3516" w14:textId="77777777" w:rsidR="009344A9" w:rsidRPr="00557422" w:rsidRDefault="009344A9" w:rsidP="00557422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557422">
        <w:rPr>
          <w:rFonts w:cs="Times New Roman"/>
          <w:color w:val="000000"/>
          <w:lang w:val="fr-FR"/>
        </w:rPr>
        <w:t>L'amélioration de l'activité de la chaîne de valeur des services qui est introduite ci-dessus.</w:t>
      </w:r>
    </w:p>
    <w:p w14:paraId="0462EDA8" w14:textId="568DE46F" w:rsidR="009344A9" w:rsidRPr="00557422" w:rsidRDefault="009344A9" w:rsidP="00557422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557422">
        <w:rPr>
          <w:rFonts w:cs="Times New Roman"/>
          <w:color w:val="000000"/>
          <w:lang w:val="fr-FR"/>
        </w:rPr>
        <w:t>La pratique d'amélioration continue, qui couvre les activités quotidiennes et qui est décrite avec les autres pratiques ITIL ci-dessus.</w:t>
      </w:r>
    </w:p>
    <w:p w14:paraId="1C815363" w14:textId="3E8DF7E2" w:rsidR="00557422" w:rsidRDefault="00557422" w:rsidP="009344A9">
      <w:pPr>
        <w:rPr>
          <w:rFonts w:cs="Times New Roman"/>
          <w:color w:val="000000"/>
        </w:rPr>
      </w:pPr>
    </w:p>
    <w:p w14:paraId="676B72DD" w14:textId="3BB1AA5C" w:rsidR="00603FDD" w:rsidRDefault="00603FDD" w:rsidP="009344A9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L</w:t>
      </w:r>
      <w:r w:rsidRPr="00603FDD">
        <w:rPr>
          <w:rFonts w:cs="Times New Roman"/>
          <w:color w:val="000000"/>
        </w:rPr>
        <w:t>e modèle à quatre dimensions</w:t>
      </w:r>
      <w:r>
        <w:rPr>
          <w:rFonts w:cs="Times New Roman"/>
          <w:color w:val="000000"/>
        </w:rPr>
        <w:t xml:space="preserve"> est l</w:t>
      </w:r>
      <w:r w:rsidRPr="00603FDD">
        <w:rPr>
          <w:rFonts w:cs="Times New Roman"/>
          <w:color w:val="000000"/>
        </w:rPr>
        <w:t xml:space="preserve">e deuxième élément clé de ITIL 4 </w:t>
      </w:r>
      <w:r w:rsidR="004009A5">
        <w:rPr>
          <w:rFonts w:cs="Times New Roman"/>
          <w:color w:val="000000"/>
        </w:rPr>
        <w:t xml:space="preserve">c’est-à-dire </w:t>
      </w:r>
      <w:r w:rsidR="004009A5" w:rsidRPr="004009A5">
        <w:rPr>
          <w:rFonts w:cs="Times New Roman"/>
          <w:b/>
          <w:bCs/>
          <w:color w:val="000000"/>
        </w:rPr>
        <w:t>Personnes</w:t>
      </w:r>
      <w:r w:rsidR="004009A5" w:rsidRPr="004009A5">
        <w:rPr>
          <w:rFonts w:cs="Times New Roman"/>
          <w:color w:val="000000"/>
        </w:rPr>
        <w:t xml:space="preserve">, </w:t>
      </w:r>
      <w:r w:rsidR="004009A5" w:rsidRPr="004009A5">
        <w:rPr>
          <w:rFonts w:cs="Times New Roman"/>
          <w:b/>
          <w:bCs/>
          <w:color w:val="000000"/>
        </w:rPr>
        <w:t>Produits</w:t>
      </w:r>
      <w:r w:rsidR="004009A5" w:rsidRPr="004009A5">
        <w:rPr>
          <w:rFonts w:cs="Times New Roman"/>
          <w:color w:val="000000"/>
        </w:rPr>
        <w:t xml:space="preserve">, </w:t>
      </w:r>
      <w:r w:rsidR="004009A5" w:rsidRPr="004009A5">
        <w:rPr>
          <w:rFonts w:cs="Times New Roman"/>
          <w:b/>
          <w:bCs/>
          <w:color w:val="000000"/>
        </w:rPr>
        <w:t>Partenaires</w:t>
      </w:r>
      <w:r w:rsidR="004009A5" w:rsidRPr="004009A5">
        <w:rPr>
          <w:rFonts w:cs="Times New Roman"/>
          <w:color w:val="000000"/>
        </w:rPr>
        <w:t xml:space="preserve">, </w:t>
      </w:r>
      <w:r w:rsidR="004009A5" w:rsidRPr="004009A5">
        <w:rPr>
          <w:rFonts w:cs="Times New Roman"/>
          <w:b/>
          <w:bCs/>
          <w:color w:val="000000"/>
        </w:rPr>
        <w:t>Processus</w:t>
      </w:r>
      <w:r w:rsidR="000D1493">
        <w:rPr>
          <w:rFonts w:cs="Times New Roman"/>
          <w:color w:val="000000"/>
        </w:rPr>
        <w:t xml:space="preserve"> </w:t>
      </w:r>
      <w:r w:rsidR="007A0609">
        <w:rPr>
          <w:rFonts w:cs="Times New Roman"/>
          <w:color w:val="000000"/>
        </w:rPr>
        <w:t>e</w:t>
      </w:r>
      <w:r w:rsidR="000D1493">
        <w:rPr>
          <w:rFonts w:cs="Times New Roman"/>
          <w:color w:val="000000"/>
        </w:rPr>
        <w:t xml:space="preserve">t </w:t>
      </w:r>
      <w:r w:rsidR="007A0609">
        <w:rPr>
          <w:rFonts w:cs="Times New Roman"/>
          <w:color w:val="000000"/>
        </w:rPr>
        <w:t>ch</w:t>
      </w:r>
      <w:r w:rsidR="007A0609" w:rsidRPr="007A0609">
        <w:rPr>
          <w:rFonts w:cs="Times New Roman"/>
          <w:color w:val="000000"/>
        </w:rPr>
        <w:t>aque composante du SVS devrait tenir compte de ces quatre dimensions</w:t>
      </w:r>
      <w:r w:rsidR="009A3B5E">
        <w:rPr>
          <w:rFonts w:cs="Times New Roman"/>
          <w:color w:val="000000"/>
        </w:rPr>
        <w:t>.</w:t>
      </w:r>
    </w:p>
    <w:p w14:paraId="29E16DE1" w14:textId="77777777" w:rsidR="00390E25" w:rsidRDefault="00390E25" w:rsidP="009344A9">
      <w:pPr>
        <w:rPr>
          <w:rFonts w:cs="Times New Roman"/>
          <w:color w:val="000000"/>
        </w:rPr>
      </w:pPr>
    </w:p>
    <w:p w14:paraId="052E16E9" w14:textId="76692455" w:rsidR="00390E25" w:rsidRPr="00390E25" w:rsidRDefault="00390E25" w:rsidP="00390E2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390E25">
        <w:rPr>
          <w:rFonts w:cs="Times New Roman"/>
          <w:b/>
          <w:bCs/>
          <w:color w:val="000000"/>
          <w:lang w:val="fr-FR"/>
        </w:rPr>
        <w:t>Organisations et les collaborateurs</w:t>
      </w:r>
      <w:r w:rsidRPr="00390E25">
        <w:rPr>
          <w:rFonts w:cs="Times New Roman"/>
          <w:color w:val="000000"/>
          <w:lang w:val="fr-FR"/>
        </w:rPr>
        <w:t xml:space="preserve"> : </w:t>
      </w:r>
      <w:r w:rsidR="00EA5F88">
        <w:rPr>
          <w:rFonts w:cs="Times New Roman"/>
          <w:color w:val="000000"/>
          <w:lang w:val="fr-FR"/>
        </w:rPr>
        <w:t>l</w:t>
      </w:r>
      <w:r w:rsidRPr="00390E25">
        <w:rPr>
          <w:rFonts w:cs="Times New Roman"/>
          <w:color w:val="000000"/>
          <w:lang w:val="fr-FR"/>
        </w:rPr>
        <w:t xml:space="preserve">'humain </w:t>
      </w:r>
      <w:r w:rsidR="00C345DF">
        <w:rPr>
          <w:rFonts w:cs="Times New Roman"/>
          <w:color w:val="000000"/>
          <w:lang w:val="fr-FR"/>
        </w:rPr>
        <w:t xml:space="preserve">doit être placé au centre des démarches mises en </w:t>
      </w:r>
      <w:proofErr w:type="spellStart"/>
      <w:r w:rsidR="00C345DF">
        <w:rPr>
          <w:rFonts w:cs="Times New Roman"/>
          <w:color w:val="000000"/>
          <w:lang w:val="fr-FR"/>
        </w:rPr>
        <w:t>oeuvre</w:t>
      </w:r>
      <w:proofErr w:type="spellEnd"/>
      <w:r w:rsidR="00C345DF">
        <w:rPr>
          <w:rFonts w:cs="Times New Roman"/>
          <w:color w:val="000000"/>
          <w:lang w:val="fr-FR"/>
        </w:rPr>
        <w:t xml:space="preserve"> </w:t>
      </w:r>
      <w:r w:rsidR="00C7716A">
        <w:rPr>
          <w:rFonts w:cs="Times New Roman"/>
          <w:color w:val="000000"/>
          <w:lang w:val="fr-FR"/>
        </w:rPr>
        <w:t xml:space="preserve">en ayant </w:t>
      </w:r>
      <w:r w:rsidRPr="00390E25">
        <w:rPr>
          <w:rFonts w:cs="Times New Roman"/>
          <w:color w:val="000000"/>
          <w:lang w:val="fr-FR"/>
        </w:rPr>
        <w:t>une compréhension de sa contribution dans l</w:t>
      </w:r>
      <w:r w:rsidR="006A3FA1">
        <w:rPr>
          <w:rFonts w:cs="Times New Roman"/>
          <w:color w:val="000000"/>
          <w:lang w:val="fr-FR"/>
        </w:rPr>
        <w:t>a création de valeur</w:t>
      </w:r>
      <w:r w:rsidRPr="00390E25">
        <w:rPr>
          <w:rFonts w:cs="Times New Roman"/>
          <w:color w:val="000000"/>
          <w:lang w:val="fr-FR"/>
        </w:rPr>
        <w:t>.</w:t>
      </w:r>
    </w:p>
    <w:p w14:paraId="6D397B6E" w14:textId="5D873527" w:rsidR="00390E25" w:rsidRPr="00390E25" w:rsidRDefault="00390E25" w:rsidP="00390E2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A3FA1">
        <w:rPr>
          <w:rFonts w:cs="Times New Roman"/>
          <w:b/>
          <w:bCs/>
          <w:color w:val="000000"/>
          <w:lang w:val="fr-FR"/>
        </w:rPr>
        <w:t>Information et technologie produite</w:t>
      </w:r>
      <w:r w:rsidRPr="00390E25">
        <w:rPr>
          <w:rFonts w:cs="Times New Roman"/>
          <w:color w:val="000000"/>
          <w:lang w:val="fr-FR"/>
        </w:rPr>
        <w:t xml:space="preserve"> : </w:t>
      </w:r>
      <w:r w:rsidR="00C05D49">
        <w:rPr>
          <w:rFonts w:cs="Times New Roman"/>
          <w:color w:val="000000"/>
          <w:lang w:val="fr-FR"/>
        </w:rPr>
        <w:t xml:space="preserve">il s’agit de </w:t>
      </w:r>
      <w:r w:rsidR="00094343">
        <w:rPr>
          <w:rFonts w:cs="Times New Roman"/>
          <w:color w:val="000000"/>
          <w:lang w:val="fr-FR"/>
        </w:rPr>
        <w:t xml:space="preserve">bien </w:t>
      </w:r>
      <w:r w:rsidR="00C05D49">
        <w:rPr>
          <w:rFonts w:cs="Times New Roman"/>
          <w:color w:val="000000"/>
          <w:lang w:val="fr-FR"/>
        </w:rPr>
        <w:t xml:space="preserve">gérer </w:t>
      </w:r>
      <w:r w:rsidR="00A44726">
        <w:rPr>
          <w:rFonts w:cs="Times New Roman"/>
          <w:color w:val="000000"/>
          <w:lang w:val="fr-FR"/>
        </w:rPr>
        <w:t xml:space="preserve">les </w:t>
      </w:r>
      <w:r w:rsidRPr="00390E25">
        <w:rPr>
          <w:rFonts w:cs="Times New Roman"/>
          <w:color w:val="000000"/>
          <w:lang w:val="fr-FR"/>
        </w:rPr>
        <w:t xml:space="preserve">informations </w:t>
      </w:r>
      <w:r w:rsidR="00094343">
        <w:rPr>
          <w:rFonts w:cs="Times New Roman"/>
          <w:color w:val="000000"/>
          <w:lang w:val="fr-FR"/>
        </w:rPr>
        <w:t xml:space="preserve">et les connaissances </w:t>
      </w:r>
      <w:r w:rsidR="00A44726">
        <w:rPr>
          <w:rFonts w:cs="Times New Roman"/>
          <w:color w:val="000000"/>
          <w:lang w:val="fr-FR"/>
        </w:rPr>
        <w:t>de tout</w:t>
      </w:r>
      <w:r w:rsidR="00C05D49">
        <w:rPr>
          <w:rFonts w:cs="Times New Roman"/>
          <w:color w:val="000000"/>
          <w:lang w:val="fr-FR"/>
        </w:rPr>
        <w:t>e</w:t>
      </w:r>
      <w:r w:rsidR="00A44726">
        <w:rPr>
          <w:rFonts w:cs="Times New Roman"/>
          <w:color w:val="000000"/>
          <w:lang w:val="fr-FR"/>
        </w:rPr>
        <w:t xml:space="preserve"> nature </w:t>
      </w:r>
      <w:r w:rsidR="00DD0F95">
        <w:rPr>
          <w:rFonts w:cs="Times New Roman"/>
          <w:color w:val="000000"/>
          <w:lang w:val="fr-FR"/>
        </w:rPr>
        <w:t xml:space="preserve">qui sont produites par l’organisation : </w:t>
      </w:r>
      <w:r w:rsidRPr="00390E25">
        <w:rPr>
          <w:rFonts w:cs="Times New Roman"/>
          <w:color w:val="000000"/>
          <w:lang w:val="fr-FR"/>
        </w:rPr>
        <w:t>gestion</w:t>
      </w:r>
      <w:r w:rsidR="00DD0F95">
        <w:rPr>
          <w:rFonts w:cs="Times New Roman"/>
          <w:color w:val="000000"/>
          <w:lang w:val="fr-FR"/>
        </w:rPr>
        <w:t xml:space="preserve">, </w:t>
      </w:r>
      <w:r w:rsidR="00DD0F95" w:rsidRPr="00390E25">
        <w:rPr>
          <w:rFonts w:cs="Times New Roman"/>
          <w:color w:val="000000"/>
          <w:lang w:val="fr-FR"/>
        </w:rPr>
        <w:t>protection</w:t>
      </w:r>
      <w:r w:rsidR="00DD0F95">
        <w:rPr>
          <w:rFonts w:cs="Times New Roman"/>
          <w:color w:val="000000"/>
          <w:lang w:val="fr-FR"/>
        </w:rPr>
        <w:t xml:space="preserve"> et </w:t>
      </w:r>
      <w:r w:rsidRPr="00390E25">
        <w:rPr>
          <w:rFonts w:cs="Times New Roman"/>
          <w:color w:val="000000"/>
          <w:lang w:val="fr-FR"/>
        </w:rPr>
        <w:t>archivage.</w:t>
      </w:r>
    </w:p>
    <w:p w14:paraId="51412F0F" w14:textId="6ACD9925" w:rsidR="00390E25" w:rsidRPr="00390E25" w:rsidRDefault="00390E25" w:rsidP="00390E2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DD0F95">
        <w:rPr>
          <w:rFonts w:cs="Times New Roman"/>
          <w:b/>
          <w:bCs/>
          <w:color w:val="000000"/>
          <w:lang w:val="fr-FR"/>
        </w:rPr>
        <w:t>Partenaires et fournisseurs</w:t>
      </w:r>
      <w:r w:rsidRPr="00390E25">
        <w:rPr>
          <w:rFonts w:cs="Times New Roman"/>
          <w:color w:val="000000"/>
          <w:lang w:val="fr-FR"/>
        </w:rPr>
        <w:t xml:space="preserve"> : </w:t>
      </w:r>
      <w:r w:rsidR="006F38FE">
        <w:rPr>
          <w:rFonts w:cs="Times New Roman"/>
          <w:color w:val="000000"/>
          <w:lang w:val="fr-FR"/>
        </w:rPr>
        <w:t xml:space="preserve">ils </w:t>
      </w:r>
      <w:r w:rsidR="00420FAA">
        <w:rPr>
          <w:rFonts w:cs="Times New Roman"/>
          <w:color w:val="000000"/>
          <w:lang w:val="fr-FR"/>
        </w:rPr>
        <w:t xml:space="preserve">sont nécessaires </w:t>
      </w:r>
      <w:r w:rsidR="00CD635C">
        <w:rPr>
          <w:rFonts w:cs="Times New Roman"/>
          <w:color w:val="000000"/>
          <w:lang w:val="fr-FR"/>
        </w:rPr>
        <w:t xml:space="preserve">et doivent être pris en compte dans </w:t>
      </w:r>
      <w:r w:rsidR="00420FAA">
        <w:rPr>
          <w:rFonts w:cs="Times New Roman"/>
          <w:color w:val="000000"/>
          <w:lang w:val="fr-FR"/>
        </w:rPr>
        <w:t>la création</w:t>
      </w:r>
      <w:r w:rsidRPr="00390E25">
        <w:rPr>
          <w:rFonts w:cs="Times New Roman"/>
          <w:color w:val="000000"/>
          <w:lang w:val="fr-FR"/>
        </w:rPr>
        <w:t xml:space="preserve"> de la valeur.</w:t>
      </w:r>
    </w:p>
    <w:p w14:paraId="4FE443FD" w14:textId="6CFD5B16" w:rsidR="00667F34" w:rsidRPr="002B3DE6" w:rsidRDefault="00390E25" w:rsidP="002B3DE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33B92">
        <w:rPr>
          <w:rFonts w:cs="Times New Roman"/>
          <w:b/>
          <w:bCs/>
          <w:color w:val="000000"/>
          <w:lang w:val="fr-FR"/>
        </w:rPr>
        <w:t>Les chaînes de valeur et processus</w:t>
      </w:r>
      <w:r w:rsidRPr="00133B92">
        <w:rPr>
          <w:rFonts w:cs="Times New Roman"/>
          <w:color w:val="000000"/>
          <w:lang w:val="fr-FR"/>
        </w:rPr>
        <w:t xml:space="preserve"> : L</w:t>
      </w:r>
      <w:r w:rsidR="00D57247" w:rsidRPr="00133B92">
        <w:rPr>
          <w:rFonts w:cs="Times New Roman"/>
          <w:color w:val="000000"/>
          <w:lang w:val="fr-FR"/>
        </w:rPr>
        <w:t xml:space="preserve">es </w:t>
      </w:r>
      <w:r w:rsidRPr="00133B92">
        <w:rPr>
          <w:rFonts w:cs="Times New Roman"/>
          <w:color w:val="000000"/>
          <w:lang w:val="fr-FR"/>
        </w:rPr>
        <w:t xml:space="preserve">flux de valeur </w:t>
      </w:r>
      <w:r w:rsidR="00133B92" w:rsidRPr="00133B92">
        <w:rPr>
          <w:rFonts w:cs="Times New Roman"/>
          <w:color w:val="000000"/>
          <w:lang w:val="fr-FR"/>
        </w:rPr>
        <w:t xml:space="preserve">sont constitués d’étapes qui </w:t>
      </w:r>
      <w:r w:rsidR="00D57247" w:rsidRPr="00133B92">
        <w:rPr>
          <w:rFonts w:cs="Times New Roman"/>
          <w:color w:val="000000"/>
          <w:lang w:val="fr-FR"/>
        </w:rPr>
        <w:t xml:space="preserve">contribuent </w:t>
      </w:r>
      <w:r w:rsidR="00133B92" w:rsidRPr="00133B92">
        <w:rPr>
          <w:rFonts w:cs="Times New Roman"/>
          <w:color w:val="000000"/>
          <w:lang w:val="fr-FR"/>
        </w:rPr>
        <w:t xml:space="preserve">à la création </w:t>
      </w:r>
      <w:r w:rsidRPr="00133B92">
        <w:rPr>
          <w:rFonts w:cs="Times New Roman"/>
          <w:color w:val="000000"/>
          <w:lang w:val="fr-FR"/>
        </w:rPr>
        <w:t>de la valeur en tant que produits ou services.</w:t>
      </w:r>
      <w:r w:rsidR="007F44B1">
        <w:rPr>
          <w:rFonts w:cs="Times New Roman"/>
          <w:color w:val="000000"/>
          <w:lang w:val="fr-FR"/>
        </w:rPr>
        <w:t xml:space="preserve"> </w:t>
      </w:r>
      <w:r w:rsidR="007F44B1" w:rsidRPr="007F44B1">
        <w:rPr>
          <w:rFonts w:cs="Times New Roman"/>
          <w:color w:val="000000"/>
          <w:lang w:val="fr-FR"/>
        </w:rPr>
        <w:t>Les processus se transforment en un ensemble d'activités d'entrée et de sortie. Les processus sous-tendent les flux de valeur.</w:t>
      </w:r>
    </w:p>
    <w:p w14:paraId="0ECACEC1" w14:textId="77777777" w:rsidR="00667F34" w:rsidRPr="00667F34" w:rsidRDefault="00667F34" w:rsidP="00667F34">
      <w:pPr>
        <w:pStyle w:val="Titre1"/>
        <w:rPr>
          <w:rFonts w:cs="Times New Roman"/>
          <w:color w:val="000000"/>
        </w:rPr>
      </w:pPr>
      <w:r w:rsidRPr="00667F34">
        <w:rPr>
          <w:rFonts w:cs="Times New Roman"/>
          <w:color w:val="000000"/>
        </w:rPr>
        <w:lastRenderedPageBreak/>
        <w:t>Pratiques ITIL</w:t>
      </w:r>
    </w:p>
    <w:p w14:paraId="156A73DE" w14:textId="16FE5732" w:rsidR="00667F34" w:rsidRPr="00667F34" w:rsidRDefault="00667F34" w:rsidP="00667F34">
      <w:pPr>
        <w:pStyle w:val="liste"/>
        <w:ind w:left="0"/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 xml:space="preserve">Les processus ITIL sont nommés </w:t>
      </w:r>
      <w:r w:rsidR="008A67C6">
        <w:rPr>
          <w:rFonts w:cs="Times New Roman"/>
          <w:color w:val="000000"/>
          <w:lang w:val="fr-FR"/>
        </w:rPr>
        <w:t xml:space="preserve">des </w:t>
      </w:r>
      <w:r w:rsidRPr="00667F34">
        <w:rPr>
          <w:rFonts w:cs="Times New Roman"/>
          <w:color w:val="000000"/>
          <w:lang w:val="fr-FR"/>
        </w:rPr>
        <w:t>pratiques</w:t>
      </w:r>
      <w:r w:rsidR="008A67C6">
        <w:rPr>
          <w:rFonts w:cs="Times New Roman"/>
          <w:color w:val="000000"/>
          <w:lang w:val="fr-FR"/>
        </w:rPr>
        <w:t xml:space="preserve"> qui sont</w:t>
      </w:r>
      <w:r w:rsidRPr="00667F34">
        <w:rPr>
          <w:rFonts w:cs="Times New Roman"/>
          <w:color w:val="000000"/>
          <w:lang w:val="fr-FR"/>
        </w:rPr>
        <w:t xml:space="preserve"> en relation avec les six activités de la chaîne de valeur du service ITIL : planifier, améliorer, engager, concevoir et faire la transition, obtenir/construire ainsi que fournir et soutenir.</w:t>
      </w:r>
    </w:p>
    <w:p w14:paraId="2FEBD681" w14:textId="77777777" w:rsidR="00667F34" w:rsidRPr="00667F34" w:rsidRDefault="00667F34" w:rsidP="00667F34">
      <w:pPr>
        <w:pStyle w:val="liste"/>
        <w:rPr>
          <w:rFonts w:cs="Times New Roman"/>
          <w:color w:val="000000"/>
          <w:lang w:val="fr-FR"/>
        </w:rPr>
      </w:pPr>
    </w:p>
    <w:p w14:paraId="7F7AB67C" w14:textId="081F3301" w:rsidR="00667F34" w:rsidRPr="00667F34" w:rsidRDefault="00667F34" w:rsidP="00A90210">
      <w:pPr>
        <w:pStyle w:val="liste"/>
        <w:ind w:left="0"/>
        <w:rPr>
          <w:rFonts w:cs="Times New Roman"/>
          <w:color w:val="000000"/>
          <w:lang w:val="fr-FR"/>
        </w:rPr>
      </w:pPr>
      <w:r w:rsidRPr="00901DBE">
        <w:rPr>
          <w:rFonts w:cs="Times New Roman"/>
          <w:b/>
          <w:bCs/>
          <w:color w:val="000000"/>
          <w:lang w:val="fr-FR"/>
        </w:rPr>
        <w:t>Pratiques de gestion générale</w:t>
      </w:r>
      <w:r w:rsidR="00901DBE">
        <w:rPr>
          <w:rFonts w:cs="Times New Roman"/>
          <w:color w:val="000000"/>
          <w:lang w:val="fr-FR"/>
        </w:rPr>
        <w:t xml:space="preserve"> : il y a </w:t>
      </w:r>
      <w:r w:rsidRPr="00667F34">
        <w:rPr>
          <w:rFonts w:cs="Times New Roman"/>
          <w:color w:val="000000"/>
          <w:lang w:val="fr-FR"/>
        </w:rPr>
        <w:t>14 pratiques sans lien particulier avec la gestion des services</w:t>
      </w:r>
      <w:r w:rsidR="00A90210">
        <w:rPr>
          <w:rFonts w:cs="Times New Roman"/>
          <w:color w:val="000000"/>
          <w:lang w:val="fr-FR"/>
        </w:rPr>
        <w:t xml:space="preserve"> et qui </w:t>
      </w:r>
      <w:r w:rsidRPr="00667F34">
        <w:rPr>
          <w:rFonts w:cs="Times New Roman"/>
          <w:color w:val="000000"/>
          <w:lang w:val="fr-FR"/>
        </w:rPr>
        <w:t>sont appelées pratiques de gestion générales</w:t>
      </w:r>
      <w:r w:rsidR="00901DBE">
        <w:rPr>
          <w:rFonts w:cs="Times New Roman"/>
          <w:color w:val="000000"/>
          <w:lang w:val="fr-FR"/>
        </w:rPr>
        <w:t xml:space="preserve"> : </w:t>
      </w:r>
      <w:r w:rsidRPr="00667F34">
        <w:rPr>
          <w:rFonts w:cs="Times New Roman"/>
          <w:color w:val="000000"/>
          <w:lang w:val="fr-FR"/>
        </w:rPr>
        <w:t xml:space="preserve"> </w:t>
      </w:r>
    </w:p>
    <w:p w14:paraId="21B7B2F4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 la stratégie ;</w:t>
      </w:r>
    </w:p>
    <w:p w14:paraId="1F58F084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 portefeuille ;</w:t>
      </w:r>
    </w:p>
    <w:p w14:paraId="320FC26F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 l'architecture ;</w:t>
      </w:r>
    </w:p>
    <w:p w14:paraId="21A2E4EF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financière des services ;</w:t>
      </w:r>
    </w:p>
    <w:p w14:paraId="013558AE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 la main-d'œuvre et des talents ;</w:t>
      </w:r>
    </w:p>
    <w:p w14:paraId="7697B2FF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Amélioration continue - La partie opérationnelle, au jour le jour de l'amélioration continue avec la vue stratégique et l'amélioration de la chaîne de valeur de service ;</w:t>
      </w:r>
    </w:p>
    <w:p w14:paraId="34BACBC9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Mesures et rapports ;</w:t>
      </w:r>
    </w:p>
    <w:p w14:paraId="7D28B9A7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des risques - Un lien vers la norme ISO 31000: 2018 sur la gestion des risques, qui récapitule les étapes à franchir ;</w:t>
      </w:r>
    </w:p>
    <w:p w14:paraId="1E67417E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 la sécurité de l'information ;</w:t>
      </w:r>
    </w:p>
    <w:p w14:paraId="7A484221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des connaissances ;</w:t>
      </w:r>
    </w:p>
    <w:p w14:paraId="411DF781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du changement organisationnel ;</w:t>
      </w:r>
    </w:p>
    <w:p w14:paraId="35ACF218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 projet ;</w:t>
      </w:r>
    </w:p>
    <w:p w14:paraId="46D06194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des relations ;</w:t>
      </w:r>
    </w:p>
    <w:p w14:paraId="433C42F5" w14:textId="77777777" w:rsidR="00667F34" w:rsidRPr="00901DBE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901DBE">
        <w:rPr>
          <w:rFonts w:cs="Times New Roman"/>
          <w:color w:val="000000"/>
          <w:lang w:val="fr-FR"/>
        </w:rPr>
        <w:t>Gestion des fournisseurs.</w:t>
      </w:r>
    </w:p>
    <w:p w14:paraId="0D36C23E" w14:textId="77777777" w:rsidR="00901DBE" w:rsidRDefault="00901DBE" w:rsidP="00667F34">
      <w:pPr>
        <w:pStyle w:val="liste"/>
        <w:rPr>
          <w:rFonts w:cs="Times New Roman"/>
          <w:color w:val="000000"/>
          <w:lang w:val="fr-FR"/>
        </w:rPr>
      </w:pPr>
    </w:p>
    <w:p w14:paraId="4325C63E" w14:textId="69881EA9" w:rsidR="00667F34" w:rsidRPr="00667F34" w:rsidRDefault="00667F34" w:rsidP="00A90210">
      <w:pPr>
        <w:pStyle w:val="liste"/>
        <w:ind w:left="0"/>
        <w:rPr>
          <w:rFonts w:cs="Times New Roman"/>
          <w:color w:val="000000"/>
          <w:lang w:val="fr-FR"/>
        </w:rPr>
      </w:pPr>
      <w:r w:rsidRPr="00901DBE">
        <w:rPr>
          <w:rFonts w:cs="Times New Roman"/>
          <w:b/>
          <w:bCs/>
          <w:color w:val="000000"/>
          <w:lang w:val="fr-FR"/>
        </w:rPr>
        <w:t>Pratiques de gestion des services</w:t>
      </w:r>
      <w:r w:rsidR="00901DBE">
        <w:rPr>
          <w:rFonts w:cs="Times New Roman"/>
          <w:b/>
          <w:bCs/>
          <w:color w:val="000000"/>
          <w:lang w:val="fr-FR"/>
        </w:rPr>
        <w:t xml:space="preserve">. </w:t>
      </w:r>
      <w:r w:rsidRPr="00667F34">
        <w:rPr>
          <w:rFonts w:cs="Times New Roman"/>
          <w:color w:val="000000"/>
          <w:lang w:val="fr-FR"/>
        </w:rPr>
        <w:t>17 pratiques spécifiques à la gestion des services :</w:t>
      </w:r>
    </w:p>
    <w:p w14:paraId="1B330BFF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Analyse d'entreprise ;</w:t>
      </w:r>
    </w:p>
    <w:p w14:paraId="105FF674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du catalogue de services ;</w:t>
      </w:r>
    </w:p>
    <w:p w14:paraId="4C7E7830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Conception du service ;</w:t>
      </w:r>
    </w:p>
    <w:p w14:paraId="2AD59E2F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du niveau de service ;</w:t>
      </w:r>
    </w:p>
    <w:p w14:paraId="60223542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 la disponibilité ;</w:t>
      </w:r>
    </w:p>
    <w:p w14:paraId="1B620A0F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des capacités et du rendement ;</w:t>
      </w:r>
    </w:p>
    <w:p w14:paraId="1B289634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 la continuité du service ;</w:t>
      </w:r>
    </w:p>
    <w:p w14:paraId="7F16F791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Suivi et gestion des événements ;</w:t>
      </w:r>
    </w:p>
    <w:p w14:paraId="2F247C19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Bureau de service ;</w:t>
      </w:r>
    </w:p>
    <w:p w14:paraId="25B99FD4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des incidents ;</w:t>
      </w:r>
    </w:p>
    <w:p w14:paraId="5D354C33" w14:textId="6BF6AEE1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des demandes de service ;</w:t>
      </w:r>
    </w:p>
    <w:p w14:paraId="60B9259B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des problèmes ;</w:t>
      </w:r>
    </w:p>
    <w:p w14:paraId="39E4866C" w14:textId="719FEFA9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des rejets ;</w:t>
      </w:r>
    </w:p>
    <w:p w14:paraId="0F05B248" w14:textId="1FBA2566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Contrôle du changement ;</w:t>
      </w:r>
    </w:p>
    <w:p w14:paraId="68952DD9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Validation et test de service ;</w:t>
      </w:r>
    </w:p>
    <w:p w14:paraId="3E0CD8CA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de la configuration du service ;</w:t>
      </w:r>
    </w:p>
    <w:p w14:paraId="0DE599FF" w14:textId="77777777" w:rsidR="00667F34" w:rsidRPr="00667F34" w:rsidRDefault="00667F34" w:rsidP="00901DB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d'actifs informatiques ;</w:t>
      </w:r>
    </w:p>
    <w:p w14:paraId="69CA688F" w14:textId="77777777" w:rsidR="00901DBE" w:rsidRDefault="00901DBE" w:rsidP="00667F34">
      <w:pPr>
        <w:pStyle w:val="liste"/>
        <w:rPr>
          <w:rFonts w:cs="Times New Roman"/>
          <w:color w:val="000000"/>
          <w:lang w:val="fr-FR"/>
        </w:rPr>
      </w:pPr>
    </w:p>
    <w:p w14:paraId="43D04F37" w14:textId="20C990F8" w:rsidR="00667F34" w:rsidRPr="00667F34" w:rsidRDefault="00667F34" w:rsidP="00A90210">
      <w:pPr>
        <w:pStyle w:val="liste"/>
        <w:ind w:left="0"/>
        <w:rPr>
          <w:rFonts w:cs="Times New Roman"/>
          <w:color w:val="000000"/>
          <w:lang w:val="fr-FR"/>
        </w:rPr>
      </w:pPr>
      <w:r w:rsidRPr="00A90210">
        <w:rPr>
          <w:rFonts w:cs="Times New Roman"/>
          <w:b/>
          <w:bCs/>
          <w:color w:val="000000"/>
          <w:lang w:val="fr-FR"/>
        </w:rPr>
        <w:t>Pratiques de gestion technique</w:t>
      </w:r>
      <w:r w:rsidR="00901DBE">
        <w:rPr>
          <w:rFonts w:cs="Times New Roman"/>
          <w:color w:val="000000"/>
          <w:lang w:val="fr-FR"/>
        </w:rPr>
        <w:t xml:space="preserve"> : 3 </w:t>
      </w:r>
      <w:r w:rsidRPr="00667F34">
        <w:rPr>
          <w:rFonts w:cs="Times New Roman"/>
          <w:color w:val="000000"/>
          <w:lang w:val="fr-FR"/>
        </w:rPr>
        <w:t>pratiques:</w:t>
      </w:r>
    </w:p>
    <w:p w14:paraId="297BD3E3" w14:textId="1BA641B4" w:rsidR="00667F34" w:rsidRPr="00667F34" w:rsidRDefault="00667F34" w:rsidP="00A9021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Gestion du déploiement</w:t>
      </w:r>
      <w:r w:rsidR="00E73DFE">
        <w:rPr>
          <w:rFonts w:cs="Times New Roman"/>
          <w:color w:val="000000"/>
          <w:lang w:val="fr-FR"/>
        </w:rPr>
        <w:t> ;</w:t>
      </w:r>
    </w:p>
    <w:p w14:paraId="0E7C7C51" w14:textId="190E6C98" w:rsidR="00667F34" w:rsidRPr="00667F34" w:rsidRDefault="00667F34" w:rsidP="00A9021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 xml:space="preserve">Gestion de l'infrastructure et de la plate-forme </w:t>
      </w:r>
      <w:r w:rsidR="00142F2F">
        <w:rPr>
          <w:rFonts w:cs="Times New Roman"/>
          <w:color w:val="000000"/>
          <w:lang w:val="fr-FR"/>
        </w:rPr>
        <w:t xml:space="preserve">(prise en compte du </w:t>
      </w:r>
      <w:r w:rsidRPr="00667F34">
        <w:rPr>
          <w:rFonts w:cs="Times New Roman"/>
          <w:color w:val="000000"/>
          <w:lang w:val="fr-FR"/>
        </w:rPr>
        <w:t xml:space="preserve">Cloud </w:t>
      </w:r>
      <w:proofErr w:type="spellStart"/>
      <w:r w:rsidRPr="00667F34">
        <w:rPr>
          <w:rFonts w:cs="Times New Roman"/>
          <w:color w:val="000000"/>
          <w:lang w:val="fr-FR"/>
        </w:rPr>
        <w:t>Computing</w:t>
      </w:r>
      <w:proofErr w:type="spellEnd"/>
      <w:r w:rsidRPr="00667F34">
        <w:rPr>
          <w:rFonts w:cs="Times New Roman"/>
          <w:color w:val="000000"/>
          <w:lang w:val="fr-FR"/>
        </w:rPr>
        <w:t>)</w:t>
      </w:r>
      <w:r w:rsidR="002B3DE6">
        <w:rPr>
          <w:rFonts w:cs="Times New Roman"/>
          <w:color w:val="000000"/>
          <w:lang w:val="fr-FR"/>
        </w:rPr>
        <w:t> ;</w:t>
      </w:r>
    </w:p>
    <w:p w14:paraId="78D006CC" w14:textId="58B9E287" w:rsidR="00667F34" w:rsidRDefault="00667F34" w:rsidP="00A90210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667F34">
        <w:rPr>
          <w:rFonts w:cs="Times New Roman"/>
          <w:color w:val="000000"/>
          <w:lang w:val="fr-FR"/>
        </w:rPr>
        <w:t>Développement et gestion de logiciels.</w:t>
      </w:r>
    </w:p>
    <w:sectPr w:rsidR="00667F34" w:rsidSect="00AB320F">
      <w:headerReference w:type="default" r:id="rId11"/>
      <w:footerReference w:type="even" r:id="rId12"/>
      <w:pgSz w:w="11900" w:h="16840"/>
      <w:pgMar w:top="1077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650DB" w14:textId="77777777" w:rsidR="00C11B2B" w:rsidRDefault="00C11B2B" w:rsidP="00876452">
      <w:r>
        <w:separator/>
      </w:r>
    </w:p>
    <w:p w14:paraId="6D98D133" w14:textId="77777777" w:rsidR="00C11B2B" w:rsidRDefault="00C11B2B"/>
  </w:endnote>
  <w:endnote w:type="continuationSeparator" w:id="0">
    <w:p w14:paraId="4E3E5C38" w14:textId="77777777" w:rsidR="00C11B2B" w:rsidRDefault="00C11B2B" w:rsidP="00876452">
      <w:r>
        <w:continuationSeparator/>
      </w:r>
    </w:p>
    <w:p w14:paraId="49649F78" w14:textId="77777777" w:rsidR="00C11B2B" w:rsidRDefault="00C1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Calibri"/>
    <w:charset w:val="00"/>
    <w:family w:val="auto"/>
    <w:pitch w:val="variable"/>
    <w:sig w:usb0="00000003" w:usb1="00000000" w:usb2="00000000" w:usb3="00000000" w:csb0="00000001" w:csb1="00000000"/>
  </w:font>
  <w:font w:name="DINO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3A594" w14:textId="77777777" w:rsidR="0014091A" w:rsidRDefault="0014091A" w:rsidP="00C34A9B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33F276" w14:textId="77777777" w:rsidR="0014091A" w:rsidRDefault="0014091A" w:rsidP="00C34A9B">
    <w:pPr>
      <w:pStyle w:val="Pieddepage"/>
    </w:pPr>
  </w:p>
  <w:p w14:paraId="51E97A16" w14:textId="77777777" w:rsidR="0014091A" w:rsidRDefault="001409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41725" w14:textId="77777777" w:rsidR="00C11B2B" w:rsidRDefault="00C11B2B" w:rsidP="00876452">
      <w:r>
        <w:separator/>
      </w:r>
    </w:p>
    <w:p w14:paraId="5658DEDA" w14:textId="77777777" w:rsidR="00C11B2B" w:rsidRDefault="00C11B2B"/>
  </w:footnote>
  <w:footnote w:type="continuationSeparator" w:id="0">
    <w:p w14:paraId="456C50AB" w14:textId="77777777" w:rsidR="00C11B2B" w:rsidRDefault="00C11B2B" w:rsidP="00876452">
      <w:r>
        <w:continuationSeparator/>
      </w:r>
    </w:p>
    <w:p w14:paraId="675F79A0" w14:textId="77777777" w:rsidR="00C11B2B" w:rsidRDefault="00C11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4CF84" w14:textId="69955D25" w:rsidR="008D6835" w:rsidRDefault="008D6835" w:rsidP="008D6835">
    <w:pPr>
      <w:pStyle w:val="En-tte"/>
      <w:pBdr>
        <w:bottom w:val="single" w:sz="4" w:space="1" w:color="auto"/>
      </w:pBdr>
    </w:pPr>
    <w:r w:rsidRPr="008D6835">
      <w:t>Le référentiel de bonnes pratiques ITIL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Capture d’écran 2014-11-25 à 17"/>
      </v:shape>
    </w:pict>
  </w:numPicBullet>
  <w:numPicBullet w:numPicBulletId="1">
    <w:pict>
      <v:shape id="_x0000_i1027" type="#_x0000_t75" style="width:8.45pt;height:8.45pt" o:bullet="t">
        <v:imagedata r:id="rId2" o:title="Capture d’écran 2014-11-25 à 17"/>
      </v:shape>
    </w:pict>
  </w:numPicBullet>
  <w:abstractNum w:abstractNumId="0" w15:restartNumberingAfterBreak="0">
    <w:nsid w:val="FFFFFF1D"/>
    <w:multiLevelType w:val="multilevel"/>
    <w:tmpl w:val="3250B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92B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6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F5A0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6E2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644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2D8B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5CA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085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32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53053"/>
    <w:multiLevelType w:val="hybridMultilevel"/>
    <w:tmpl w:val="4CB8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713D5"/>
    <w:multiLevelType w:val="multilevel"/>
    <w:tmpl w:val="F7587892"/>
    <w:lvl w:ilvl="0">
      <w:start w:val="1"/>
      <w:numFmt w:val="bullet"/>
      <w:lvlText w:val=""/>
      <w:lvlPicBulletId w:val="1"/>
      <w:lvlJc w:val="left"/>
      <w:pPr>
        <w:ind w:left="170" w:hanging="17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51C50"/>
    <w:multiLevelType w:val="multilevel"/>
    <w:tmpl w:val="2BEA1032"/>
    <w:lvl w:ilvl="0">
      <w:start w:val="1"/>
      <w:numFmt w:val="bullet"/>
      <w:lvlText w:val=""/>
      <w:lvlPicBulletId w:val="1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37F1"/>
    <w:multiLevelType w:val="hybridMultilevel"/>
    <w:tmpl w:val="03F8B044"/>
    <w:lvl w:ilvl="0" w:tplc="9BDA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A9C"/>
    <w:multiLevelType w:val="hybridMultilevel"/>
    <w:tmpl w:val="9DE6FB3A"/>
    <w:lvl w:ilvl="0" w:tplc="777E785A">
      <w:start w:val="1"/>
      <w:numFmt w:val="bullet"/>
      <w:pStyle w:val="Titre4"/>
      <w:lvlText w:val=""/>
      <w:lvlPicBulletId w:val="1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F63E4"/>
    <w:multiLevelType w:val="multilevel"/>
    <w:tmpl w:val="D41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168CB"/>
    <w:multiLevelType w:val="hybridMultilevel"/>
    <w:tmpl w:val="F00C9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5DDB"/>
    <w:multiLevelType w:val="multilevel"/>
    <w:tmpl w:val="B184A27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C1CE9"/>
    <w:multiLevelType w:val="multilevel"/>
    <w:tmpl w:val="B6008D5E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481"/>
    <w:multiLevelType w:val="multilevel"/>
    <w:tmpl w:val="C7A82BDC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40D1E"/>
    <w:multiLevelType w:val="hybridMultilevel"/>
    <w:tmpl w:val="F3084070"/>
    <w:lvl w:ilvl="0" w:tplc="B1A4602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C7FEC"/>
    <w:multiLevelType w:val="multilevel"/>
    <w:tmpl w:val="BE98745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4"/>
        <w:szCs w:val="1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C166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402CCB"/>
    <w:multiLevelType w:val="hybridMultilevel"/>
    <w:tmpl w:val="643EF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7380F"/>
    <w:multiLevelType w:val="hybridMultilevel"/>
    <w:tmpl w:val="BE98745C"/>
    <w:lvl w:ilvl="0" w:tplc="20A22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4"/>
        <w:szCs w:val="1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18"/>
  </w:num>
  <w:num w:numId="5">
    <w:abstractNumId w:val="20"/>
  </w:num>
  <w:num w:numId="6">
    <w:abstractNumId w:val="19"/>
  </w:num>
  <w:num w:numId="7">
    <w:abstractNumId w:val="12"/>
  </w:num>
  <w:num w:numId="8">
    <w:abstractNumId w:val="13"/>
  </w:num>
  <w:num w:numId="9">
    <w:abstractNumId w:val="23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16"/>
  </w:num>
  <w:num w:numId="22">
    <w:abstractNumId w:val="11"/>
  </w:num>
  <w:num w:numId="23">
    <w:abstractNumId w:val="14"/>
  </w:num>
  <w:num w:numId="24">
    <w:abstractNumId w:val="15"/>
  </w:num>
  <w:num w:numId="25">
    <w:abstractNumId w:val="2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3"/>
    <w:rsid w:val="00000688"/>
    <w:rsid w:val="00000E9B"/>
    <w:rsid w:val="00005A20"/>
    <w:rsid w:val="00017FDA"/>
    <w:rsid w:val="00023C07"/>
    <w:rsid w:val="00035CF7"/>
    <w:rsid w:val="0003709C"/>
    <w:rsid w:val="00042F56"/>
    <w:rsid w:val="000459C4"/>
    <w:rsid w:val="00046EBE"/>
    <w:rsid w:val="0005570C"/>
    <w:rsid w:val="0005591F"/>
    <w:rsid w:val="00061126"/>
    <w:rsid w:val="000710F3"/>
    <w:rsid w:val="00073721"/>
    <w:rsid w:val="00075A0A"/>
    <w:rsid w:val="0008509C"/>
    <w:rsid w:val="000868F0"/>
    <w:rsid w:val="00094343"/>
    <w:rsid w:val="000961FE"/>
    <w:rsid w:val="00096AF7"/>
    <w:rsid w:val="000B1208"/>
    <w:rsid w:val="000B2599"/>
    <w:rsid w:val="000B3112"/>
    <w:rsid w:val="000B460F"/>
    <w:rsid w:val="000B56F0"/>
    <w:rsid w:val="000B730D"/>
    <w:rsid w:val="000C3441"/>
    <w:rsid w:val="000C44F1"/>
    <w:rsid w:val="000C7E60"/>
    <w:rsid w:val="000D075D"/>
    <w:rsid w:val="000D1493"/>
    <w:rsid w:val="000D1DDA"/>
    <w:rsid w:val="000F6E46"/>
    <w:rsid w:val="000F7CA2"/>
    <w:rsid w:val="00107394"/>
    <w:rsid w:val="00110F21"/>
    <w:rsid w:val="00120D6A"/>
    <w:rsid w:val="00122E7C"/>
    <w:rsid w:val="00133B92"/>
    <w:rsid w:val="00136A8D"/>
    <w:rsid w:val="0014091A"/>
    <w:rsid w:val="00142F2F"/>
    <w:rsid w:val="00146F53"/>
    <w:rsid w:val="0016053F"/>
    <w:rsid w:val="0016766E"/>
    <w:rsid w:val="00167B32"/>
    <w:rsid w:val="00170732"/>
    <w:rsid w:val="00173B3C"/>
    <w:rsid w:val="0018115B"/>
    <w:rsid w:val="001825CA"/>
    <w:rsid w:val="00187E8A"/>
    <w:rsid w:val="001A407D"/>
    <w:rsid w:val="001B24BF"/>
    <w:rsid w:val="001B5A0B"/>
    <w:rsid w:val="001B6321"/>
    <w:rsid w:val="001B7BCC"/>
    <w:rsid w:val="001C38EC"/>
    <w:rsid w:val="001C7BCA"/>
    <w:rsid w:val="001D68E3"/>
    <w:rsid w:val="001E0152"/>
    <w:rsid w:val="001E218C"/>
    <w:rsid w:val="00200465"/>
    <w:rsid w:val="00204C06"/>
    <w:rsid w:val="002175E2"/>
    <w:rsid w:val="00231318"/>
    <w:rsid w:val="002419BB"/>
    <w:rsid w:val="00244395"/>
    <w:rsid w:val="00257821"/>
    <w:rsid w:val="0026320D"/>
    <w:rsid w:val="00267357"/>
    <w:rsid w:val="00267F0A"/>
    <w:rsid w:val="00276DBF"/>
    <w:rsid w:val="00283429"/>
    <w:rsid w:val="00291010"/>
    <w:rsid w:val="00291E78"/>
    <w:rsid w:val="002973B5"/>
    <w:rsid w:val="002A3149"/>
    <w:rsid w:val="002B3DE6"/>
    <w:rsid w:val="002B3E58"/>
    <w:rsid w:val="002E33AA"/>
    <w:rsid w:val="002E493E"/>
    <w:rsid w:val="002E69E8"/>
    <w:rsid w:val="002F0390"/>
    <w:rsid w:val="00301814"/>
    <w:rsid w:val="00305EB6"/>
    <w:rsid w:val="00320238"/>
    <w:rsid w:val="00322635"/>
    <w:rsid w:val="00325D73"/>
    <w:rsid w:val="0032640F"/>
    <w:rsid w:val="003265AB"/>
    <w:rsid w:val="0033752C"/>
    <w:rsid w:val="00343837"/>
    <w:rsid w:val="003456BF"/>
    <w:rsid w:val="00346662"/>
    <w:rsid w:val="00375B11"/>
    <w:rsid w:val="003845C2"/>
    <w:rsid w:val="00387200"/>
    <w:rsid w:val="00390E25"/>
    <w:rsid w:val="00391D6A"/>
    <w:rsid w:val="003A0EB0"/>
    <w:rsid w:val="003A7A29"/>
    <w:rsid w:val="003C1A85"/>
    <w:rsid w:val="003C2ED2"/>
    <w:rsid w:val="003E12C5"/>
    <w:rsid w:val="003E7769"/>
    <w:rsid w:val="003F06AA"/>
    <w:rsid w:val="004009A5"/>
    <w:rsid w:val="00401070"/>
    <w:rsid w:val="004043D9"/>
    <w:rsid w:val="00411652"/>
    <w:rsid w:val="00414929"/>
    <w:rsid w:val="00416FAA"/>
    <w:rsid w:val="00420FAA"/>
    <w:rsid w:val="0044289D"/>
    <w:rsid w:val="00442CCB"/>
    <w:rsid w:val="004511C3"/>
    <w:rsid w:val="00453C8B"/>
    <w:rsid w:val="004543E9"/>
    <w:rsid w:val="0045530D"/>
    <w:rsid w:val="0046157A"/>
    <w:rsid w:val="00464479"/>
    <w:rsid w:val="0046488F"/>
    <w:rsid w:val="004835FE"/>
    <w:rsid w:val="0049019C"/>
    <w:rsid w:val="00491A1E"/>
    <w:rsid w:val="00496C64"/>
    <w:rsid w:val="004A1DB9"/>
    <w:rsid w:val="004A49F5"/>
    <w:rsid w:val="004B63CC"/>
    <w:rsid w:val="004D35D1"/>
    <w:rsid w:val="004D3B7E"/>
    <w:rsid w:val="004F39D0"/>
    <w:rsid w:val="0050074E"/>
    <w:rsid w:val="00502083"/>
    <w:rsid w:val="0050563D"/>
    <w:rsid w:val="00514068"/>
    <w:rsid w:val="00526A9F"/>
    <w:rsid w:val="005322AE"/>
    <w:rsid w:val="00534FE0"/>
    <w:rsid w:val="0053633F"/>
    <w:rsid w:val="005512E3"/>
    <w:rsid w:val="00551309"/>
    <w:rsid w:val="00556AFF"/>
    <w:rsid w:val="00557422"/>
    <w:rsid w:val="00576290"/>
    <w:rsid w:val="00577185"/>
    <w:rsid w:val="00584855"/>
    <w:rsid w:val="00590701"/>
    <w:rsid w:val="00593DA5"/>
    <w:rsid w:val="00594FB6"/>
    <w:rsid w:val="005A18C5"/>
    <w:rsid w:val="005A2088"/>
    <w:rsid w:val="005A7F92"/>
    <w:rsid w:val="005C66D4"/>
    <w:rsid w:val="005D32AB"/>
    <w:rsid w:val="005E5BD9"/>
    <w:rsid w:val="005E7B9A"/>
    <w:rsid w:val="005F4591"/>
    <w:rsid w:val="005F7DAF"/>
    <w:rsid w:val="00603FDD"/>
    <w:rsid w:val="006139AF"/>
    <w:rsid w:val="006225D1"/>
    <w:rsid w:val="00623100"/>
    <w:rsid w:val="00641C7B"/>
    <w:rsid w:val="006564C6"/>
    <w:rsid w:val="00660F57"/>
    <w:rsid w:val="006622AC"/>
    <w:rsid w:val="00662658"/>
    <w:rsid w:val="00667F34"/>
    <w:rsid w:val="006840A4"/>
    <w:rsid w:val="00692736"/>
    <w:rsid w:val="006A0B32"/>
    <w:rsid w:val="006A2FD0"/>
    <w:rsid w:val="006A3FA1"/>
    <w:rsid w:val="006A75ED"/>
    <w:rsid w:val="006B0C24"/>
    <w:rsid w:val="006B38EF"/>
    <w:rsid w:val="006B5480"/>
    <w:rsid w:val="006C00C6"/>
    <w:rsid w:val="006C470E"/>
    <w:rsid w:val="006C636C"/>
    <w:rsid w:val="006C67E9"/>
    <w:rsid w:val="006D04E9"/>
    <w:rsid w:val="006F38FE"/>
    <w:rsid w:val="006F4ADB"/>
    <w:rsid w:val="00721886"/>
    <w:rsid w:val="00724671"/>
    <w:rsid w:val="00730B81"/>
    <w:rsid w:val="007325CA"/>
    <w:rsid w:val="00733D5B"/>
    <w:rsid w:val="007354A5"/>
    <w:rsid w:val="00740380"/>
    <w:rsid w:val="00744E69"/>
    <w:rsid w:val="007537C1"/>
    <w:rsid w:val="00754619"/>
    <w:rsid w:val="00763D7A"/>
    <w:rsid w:val="0076461F"/>
    <w:rsid w:val="00765043"/>
    <w:rsid w:val="00766C5A"/>
    <w:rsid w:val="007670A6"/>
    <w:rsid w:val="00771A04"/>
    <w:rsid w:val="007754AA"/>
    <w:rsid w:val="0077751C"/>
    <w:rsid w:val="007918D1"/>
    <w:rsid w:val="00794A1D"/>
    <w:rsid w:val="00795322"/>
    <w:rsid w:val="007A0609"/>
    <w:rsid w:val="007A4109"/>
    <w:rsid w:val="007A41DE"/>
    <w:rsid w:val="007A6BB0"/>
    <w:rsid w:val="007B026C"/>
    <w:rsid w:val="007B0BF0"/>
    <w:rsid w:val="007C38EB"/>
    <w:rsid w:val="007C3EDC"/>
    <w:rsid w:val="007C4C1E"/>
    <w:rsid w:val="007C76BF"/>
    <w:rsid w:val="007E215F"/>
    <w:rsid w:val="007F3324"/>
    <w:rsid w:val="007F3D0F"/>
    <w:rsid w:val="007F44B1"/>
    <w:rsid w:val="007F4570"/>
    <w:rsid w:val="008107AE"/>
    <w:rsid w:val="00813FB3"/>
    <w:rsid w:val="00820D9C"/>
    <w:rsid w:val="0082584D"/>
    <w:rsid w:val="00834F1E"/>
    <w:rsid w:val="00851200"/>
    <w:rsid w:val="0085342D"/>
    <w:rsid w:val="00863D61"/>
    <w:rsid w:val="00876452"/>
    <w:rsid w:val="008816E4"/>
    <w:rsid w:val="00883447"/>
    <w:rsid w:val="008878C1"/>
    <w:rsid w:val="00890018"/>
    <w:rsid w:val="008A2FCD"/>
    <w:rsid w:val="008A39AE"/>
    <w:rsid w:val="008A553B"/>
    <w:rsid w:val="008A67C6"/>
    <w:rsid w:val="008C2D29"/>
    <w:rsid w:val="008C3861"/>
    <w:rsid w:val="008C79DC"/>
    <w:rsid w:val="008D6835"/>
    <w:rsid w:val="008E64A0"/>
    <w:rsid w:val="008F40CF"/>
    <w:rsid w:val="008F79A7"/>
    <w:rsid w:val="00901DBE"/>
    <w:rsid w:val="0090566F"/>
    <w:rsid w:val="009110A0"/>
    <w:rsid w:val="0091588E"/>
    <w:rsid w:val="009344A9"/>
    <w:rsid w:val="00936789"/>
    <w:rsid w:val="00946C7A"/>
    <w:rsid w:val="00952A6F"/>
    <w:rsid w:val="00961504"/>
    <w:rsid w:val="00973817"/>
    <w:rsid w:val="0097491F"/>
    <w:rsid w:val="009822BF"/>
    <w:rsid w:val="00983DE9"/>
    <w:rsid w:val="00991847"/>
    <w:rsid w:val="00994A14"/>
    <w:rsid w:val="009A3B5E"/>
    <w:rsid w:val="009B267C"/>
    <w:rsid w:val="009C26B4"/>
    <w:rsid w:val="009C4DEF"/>
    <w:rsid w:val="009D11DE"/>
    <w:rsid w:val="009E5852"/>
    <w:rsid w:val="009F0E3F"/>
    <w:rsid w:val="009F71D0"/>
    <w:rsid w:val="00A21C67"/>
    <w:rsid w:val="00A2226B"/>
    <w:rsid w:val="00A24ECD"/>
    <w:rsid w:val="00A259C8"/>
    <w:rsid w:val="00A36DB4"/>
    <w:rsid w:val="00A44726"/>
    <w:rsid w:val="00A45118"/>
    <w:rsid w:val="00A469C4"/>
    <w:rsid w:val="00A47BE2"/>
    <w:rsid w:val="00A52096"/>
    <w:rsid w:val="00A52A77"/>
    <w:rsid w:val="00A548AA"/>
    <w:rsid w:val="00A6496A"/>
    <w:rsid w:val="00A7015C"/>
    <w:rsid w:val="00A70C7D"/>
    <w:rsid w:val="00A740B8"/>
    <w:rsid w:val="00A76DE8"/>
    <w:rsid w:val="00A90210"/>
    <w:rsid w:val="00A923D3"/>
    <w:rsid w:val="00A95EF4"/>
    <w:rsid w:val="00A9662A"/>
    <w:rsid w:val="00A97125"/>
    <w:rsid w:val="00AA2937"/>
    <w:rsid w:val="00AA5E58"/>
    <w:rsid w:val="00AA62CC"/>
    <w:rsid w:val="00AB320F"/>
    <w:rsid w:val="00AB35AC"/>
    <w:rsid w:val="00AB488F"/>
    <w:rsid w:val="00AB7D12"/>
    <w:rsid w:val="00AC163E"/>
    <w:rsid w:val="00AD01C8"/>
    <w:rsid w:val="00AD7DA8"/>
    <w:rsid w:val="00AE6D68"/>
    <w:rsid w:val="00AF1C42"/>
    <w:rsid w:val="00AF40C7"/>
    <w:rsid w:val="00AF46F5"/>
    <w:rsid w:val="00AF55DE"/>
    <w:rsid w:val="00B10271"/>
    <w:rsid w:val="00B12B4A"/>
    <w:rsid w:val="00B2789F"/>
    <w:rsid w:val="00B3696F"/>
    <w:rsid w:val="00B55E3F"/>
    <w:rsid w:val="00B57C38"/>
    <w:rsid w:val="00B62FBF"/>
    <w:rsid w:val="00B63254"/>
    <w:rsid w:val="00B656FA"/>
    <w:rsid w:val="00B66C57"/>
    <w:rsid w:val="00B72385"/>
    <w:rsid w:val="00B85FE3"/>
    <w:rsid w:val="00BA7C21"/>
    <w:rsid w:val="00BB065A"/>
    <w:rsid w:val="00BB7475"/>
    <w:rsid w:val="00BC0988"/>
    <w:rsid w:val="00BC4BC0"/>
    <w:rsid w:val="00BD4E68"/>
    <w:rsid w:val="00BD6BFC"/>
    <w:rsid w:val="00BE02D7"/>
    <w:rsid w:val="00BE6CB7"/>
    <w:rsid w:val="00BF28FA"/>
    <w:rsid w:val="00C0597E"/>
    <w:rsid w:val="00C05D49"/>
    <w:rsid w:val="00C109D7"/>
    <w:rsid w:val="00C10DE2"/>
    <w:rsid w:val="00C11B2B"/>
    <w:rsid w:val="00C23BEA"/>
    <w:rsid w:val="00C3247E"/>
    <w:rsid w:val="00C345DF"/>
    <w:rsid w:val="00C34A9B"/>
    <w:rsid w:val="00C357DE"/>
    <w:rsid w:val="00C42133"/>
    <w:rsid w:val="00C43C25"/>
    <w:rsid w:val="00C46DE1"/>
    <w:rsid w:val="00C7196F"/>
    <w:rsid w:val="00C72E6A"/>
    <w:rsid w:val="00C76F25"/>
    <w:rsid w:val="00C7716A"/>
    <w:rsid w:val="00C83593"/>
    <w:rsid w:val="00C86D9D"/>
    <w:rsid w:val="00C95837"/>
    <w:rsid w:val="00C97EDE"/>
    <w:rsid w:val="00CB0DD1"/>
    <w:rsid w:val="00CB12FB"/>
    <w:rsid w:val="00CB4534"/>
    <w:rsid w:val="00CC0B7B"/>
    <w:rsid w:val="00CC2945"/>
    <w:rsid w:val="00CD635C"/>
    <w:rsid w:val="00CE4FEC"/>
    <w:rsid w:val="00CE56E0"/>
    <w:rsid w:val="00CE6BD4"/>
    <w:rsid w:val="00CF1AF2"/>
    <w:rsid w:val="00CF2BC5"/>
    <w:rsid w:val="00D0493B"/>
    <w:rsid w:val="00D129B9"/>
    <w:rsid w:val="00D16960"/>
    <w:rsid w:val="00D26CCC"/>
    <w:rsid w:val="00D37751"/>
    <w:rsid w:val="00D42EBB"/>
    <w:rsid w:val="00D43905"/>
    <w:rsid w:val="00D50069"/>
    <w:rsid w:val="00D56245"/>
    <w:rsid w:val="00D57247"/>
    <w:rsid w:val="00D63932"/>
    <w:rsid w:val="00D654FD"/>
    <w:rsid w:val="00D656A5"/>
    <w:rsid w:val="00D66DB9"/>
    <w:rsid w:val="00D726F8"/>
    <w:rsid w:val="00D91C64"/>
    <w:rsid w:val="00D9203D"/>
    <w:rsid w:val="00DA4134"/>
    <w:rsid w:val="00DA64C3"/>
    <w:rsid w:val="00DB5E52"/>
    <w:rsid w:val="00DB7164"/>
    <w:rsid w:val="00DD0F95"/>
    <w:rsid w:val="00DD3D6B"/>
    <w:rsid w:val="00DD4188"/>
    <w:rsid w:val="00DD5EE5"/>
    <w:rsid w:val="00DE2447"/>
    <w:rsid w:val="00DE254B"/>
    <w:rsid w:val="00DF3713"/>
    <w:rsid w:val="00DF676B"/>
    <w:rsid w:val="00E13C84"/>
    <w:rsid w:val="00E1538E"/>
    <w:rsid w:val="00E253D8"/>
    <w:rsid w:val="00E2792A"/>
    <w:rsid w:val="00E30D94"/>
    <w:rsid w:val="00E314D3"/>
    <w:rsid w:val="00E3392E"/>
    <w:rsid w:val="00E35F43"/>
    <w:rsid w:val="00E43053"/>
    <w:rsid w:val="00E44F56"/>
    <w:rsid w:val="00E52FFB"/>
    <w:rsid w:val="00E6337A"/>
    <w:rsid w:val="00E65745"/>
    <w:rsid w:val="00E721CA"/>
    <w:rsid w:val="00E72E3E"/>
    <w:rsid w:val="00E73DFE"/>
    <w:rsid w:val="00E759F1"/>
    <w:rsid w:val="00E81BFF"/>
    <w:rsid w:val="00E86A33"/>
    <w:rsid w:val="00E939A5"/>
    <w:rsid w:val="00E967A1"/>
    <w:rsid w:val="00EA09C7"/>
    <w:rsid w:val="00EA5F88"/>
    <w:rsid w:val="00EB0D0B"/>
    <w:rsid w:val="00EB4584"/>
    <w:rsid w:val="00EB6105"/>
    <w:rsid w:val="00EB68AE"/>
    <w:rsid w:val="00EB6BC4"/>
    <w:rsid w:val="00ED0EA7"/>
    <w:rsid w:val="00ED4817"/>
    <w:rsid w:val="00F00DB7"/>
    <w:rsid w:val="00F11235"/>
    <w:rsid w:val="00F12C46"/>
    <w:rsid w:val="00F15AA6"/>
    <w:rsid w:val="00F37C01"/>
    <w:rsid w:val="00F5063E"/>
    <w:rsid w:val="00F518A8"/>
    <w:rsid w:val="00F51B38"/>
    <w:rsid w:val="00F526F9"/>
    <w:rsid w:val="00F5657F"/>
    <w:rsid w:val="00F60109"/>
    <w:rsid w:val="00F73BAB"/>
    <w:rsid w:val="00F81960"/>
    <w:rsid w:val="00FA07BE"/>
    <w:rsid w:val="00FA7267"/>
    <w:rsid w:val="00FB4C69"/>
    <w:rsid w:val="00FB58EC"/>
    <w:rsid w:val="00FC4BE3"/>
    <w:rsid w:val="00FD1163"/>
    <w:rsid w:val="00FD307D"/>
    <w:rsid w:val="00FF368F"/>
    <w:rsid w:val="00FF428A"/>
    <w:rsid w:val="00FF53B3"/>
    <w:rsid w:val="00FF54FC"/>
    <w:rsid w:val="00FF560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FA1A1A"/>
  <w14:defaultImageDpi w14:val="300"/>
  <w15:docId w15:val="{886DD638-FCAD-4795-9A9E-825BBD2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8"/>
    <w:rPr>
      <w:rFonts w:ascii="Arial" w:hAnsi="Arial"/>
      <w:color w:val="000000" w:themeColor="text1"/>
      <w:sz w:val="20"/>
      <w:lang w:val="fr-FR"/>
    </w:rPr>
  </w:style>
  <w:style w:type="paragraph" w:styleId="Titre1">
    <w:name w:val="heading 1"/>
    <w:aliases w:val="Titre h1"/>
    <w:basedOn w:val="Normal"/>
    <w:next w:val="Normal"/>
    <w:link w:val="Titre1Car"/>
    <w:uiPriority w:val="9"/>
    <w:qFormat/>
    <w:rsid w:val="00593DA5"/>
    <w:pPr>
      <w:keepNext/>
      <w:keepLines/>
      <w:widowControl w:val="0"/>
      <w:suppressAutoHyphens/>
      <w:autoSpaceDE w:val="0"/>
      <w:autoSpaceDN w:val="0"/>
      <w:adjustRightInd w:val="0"/>
      <w:spacing w:before="240" w:after="160" w:line="120" w:lineRule="atLeast"/>
      <w:textAlignment w:val="center"/>
      <w:outlineLvl w:val="0"/>
    </w:pPr>
    <w:rPr>
      <w:rFonts w:eastAsiaTheme="majorEastAsia" w:cstheme="majorBidi"/>
      <w:b/>
      <w:sz w:val="40"/>
      <w:szCs w:val="32"/>
      <w:u w:color="007681"/>
    </w:rPr>
  </w:style>
  <w:style w:type="paragraph" w:styleId="Titre2">
    <w:name w:val="heading 2"/>
    <w:aliases w:val="Titre h2"/>
    <w:basedOn w:val="Normal"/>
    <w:next w:val="Normal"/>
    <w:link w:val="Titre2Car"/>
    <w:uiPriority w:val="9"/>
    <w:unhideWhenUsed/>
    <w:qFormat/>
    <w:rsid w:val="00593DA5"/>
    <w:pPr>
      <w:keepNext/>
      <w:keepLines/>
      <w:spacing w:before="240" w:after="160"/>
      <w:outlineLvl w:val="1"/>
    </w:pPr>
    <w:rPr>
      <w:rFonts w:eastAsiaTheme="majorEastAsia" w:cstheme="majorBidi"/>
      <w:b/>
      <w:bCs/>
      <w:color w:val="007681"/>
      <w:sz w:val="36"/>
      <w:szCs w:val="26"/>
    </w:rPr>
  </w:style>
  <w:style w:type="paragraph" w:styleId="Titre3">
    <w:name w:val="heading 3"/>
    <w:aliases w:val="Titre h3"/>
    <w:basedOn w:val="Normal"/>
    <w:next w:val="Normal"/>
    <w:link w:val="Titre3Car"/>
    <w:uiPriority w:val="9"/>
    <w:unhideWhenUsed/>
    <w:qFormat/>
    <w:rsid w:val="00593DA5"/>
    <w:pPr>
      <w:keepNext/>
      <w:keepLines/>
      <w:spacing w:before="240" w:after="160"/>
      <w:outlineLvl w:val="2"/>
    </w:pPr>
    <w:rPr>
      <w:rFonts w:eastAsiaTheme="majorEastAsia" w:cstheme="majorBidi"/>
      <w:b/>
      <w:bCs/>
      <w:sz w:val="32"/>
    </w:rPr>
  </w:style>
  <w:style w:type="paragraph" w:styleId="Titre4">
    <w:name w:val="heading 4"/>
    <w:aliases w:val="Titre h4"/>
    <w:basedOn w:val="Normal"/>
    <w:next w:val="Normal"/>
    <w:link w:val="Titre4Car"/>
    <w:uiPriority w:val="9"/>
    <w:unhideWhenUsed/>
    <w:qFormat/>
    <w:rsid w:val="00593DA5"/>
    <w:pPr>
      <w:keepNext/>
      <w:keepLines/>
      <w:numPr>
        <w:numId w:val="3"/>
      </w:numPr>
      <w:spacing w:before="240" w:after="1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Titre5">
    <w:name w:val="heading 5"/>
    <w:aliases w:val="Titre h5"/>
    <w:basedOn w:val="Normal"/>
    <w:next w:val="Normal"/>
    <w:link w:val="Titre5Car"/>
    <w:uiPriority w:val="9"/>
    <w:unhideWhenUsed/>
    <w:qFormat/>
    <w:rsid w:val="00593DA5"/>
    <w:pPr>
      <w:keepNext/>
      <w:keepLines/>
      <w:spacing w:before="240" w:after="160"/>
      <w:outlineLvl w:val="4"/>
    </w:pPr>
    <w:rPr>
      <w:rFonts w:eastAsiaTheme="majorEastAsia" w:cstheme="majorBidi"/>
      <w:b/>
      <w:color w:val="007681"/>
      <w:sz w:val="24"/>
    </w:rPr>
  </w:style>
  <w:style w:type="paragraph" w:styleId="Titre6">
    <w:name w:val="heading 6"/>
    <w:aliases w:val="Titre h6"/>
    <w:basedOn w:val="Normal"/>
    <w:next w:val="Normal"/>
    <w:link w:val="Titre6Car"/>
    <w:autoRedefine/>
    <w:uiPriority w:val="9"/>
    <w:unhideWhenUsed/>
    <w:qFormat/>
    <w:rsid w:val="00EB68AE"/>
    <w:pPr>
      <w:keepNext/>
      <w:keepLines/>
      <w:pBdr>
        <w:top w:val="single" w:sz="12" w:space="1" w:color="E3231C"/>
        <w:bottom w:val="single" w:sz="12" w:space="1" w:color="E3231C"/>
      </w:pBdr>
      <w:shd w:val="clear" w:color="auto" w:fill="E3231C"/>
      <w:spacing w:before="240" w:after="140"/>
      <w:outlineLvl w:val="5"/>
    </w:pPr>
    <w:rPr>
      <w:rFonts w:eastAsiaTheme="majorEastAsia" w:cstheme="majorBidi"/>
      <w:b/>
      <w:iCs/>
      <w:color w:val="FFFFFF" w:themeColor="background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h1 Car"/>
    <w:basedOn w:val="Policepardfaut"/>
    <w:link w:val="Titre1"/>
    <w:uiPriority w:val="9"/>
    <w:rsid w:val="00593DA5"/>
    <w:rPr>
      <w:rFonts w:ascii="Arial" w:eastAsiaTheme="majorEastAsia" w:hAnsi="Arial" w:cstheme="majorBidi"/>
      <w:b/>
      <w:color w:val="000000" w:themeColor="text1"/>
      <w:sz w:val="40"/>
      <w:szCs w:val="32"/>
      <w:u w:color="007681"/>
      <w:lang w:val="fr-FR"/>
    </w:rPr>
  </w:style>
  <w:style w:type="character" w:customStyle="1" w:styleId="Titre2Car">
    <w:name w:val="Titre 2 Car"/>
    <w:aliases w:val="Titre h2 Car"/>
    <w:basedOn w:val="Policepardfaut"/>
    <w:link w:val="Titre2"/>
    <w:uiPriority w:val="9"/>
    <w:rsid w:val="00593DA5"/>
    <w:rPr>
      <w:rFonts w:ascii="Arial" w:eastAsiaTheme="majorEastAsia" w:hAnsi="Arial" w:cstheme="majorBidi"/>
      <w:b/>
      <w:bCs/>
      <w:color w:val="007681"/>
      <w:sz w:val="36"/>
      <w:szCs w:val="26"/>
      <w:lang w:val="fr-FR"/>
    </w:rPr>
  </w:style>
  <w:style w:type="character" w:customStyle="1" w:styleId="Titre3Car">
    <w:name w:val="Titre 3 Car"/>
    <w:aliases w:val="Titre h3 Car"/>
    <w:basedOn w:val="Policepardfaut"/>
    <w:link w:val="Titre3"/>
    <w:uiPriority w:val="9"/>
    <w:rsid w:val="00593DA5"/>
    <w:rPr>
      <w:rFonts w:ascii="Arial" w:eastAsiaTheme="majorEastAsia" w:hAnsi="Arial" w:cstheme="majorBidi"/>
      <w:b/>
      <w:bCs/>
      <w:color w:val="000000" w:themeColor="text1"/>
      <w:sz w:val="32"/>
      <w:lang w:val="fr-FR"/>
    </w:rPr>
  </w:style>
  <w:style w:type="character" w:customStyle="1" w:styleId="Titre4Car">
    <w:name w:val="Titre 4 Car"/>
    <w:aliases w:val="Titre h4 Car"/>
    <w:basedOn w:val="Policepardfaut"/>
    <w:link w:val="Titre4"/>
    <w:uiPriority w:val="9"/>
    <w:rsid w:val="00593DA5"/>
    <w:rPr>
      <w:rFonts w:ascii="Arial" w:eastAsiaTheme="majorEastAsia" w:hAnsi="Arial" w:cstheme="majorBidi"/>
      <w:b/>
      <w:bCs/>
      <w:color w:val="000000" w:themeColor="text1"/>
      <w:sz w:val="28"/>
      <w:szCs w:val="28"/>
      <w:lang w:val="fr-FR"/>
    </w:rPr>
  </w:style>
  <w:style w:type="character" w:customStyle="1" w:styleId="Titre5Car">
    <w:name w:val="Titre 5 Car"/>
    <w:aliases w:val="Titre h5 Car"/>
    <w:basedOn w:val="Policepardfaut"/>
    <w:link w:val="Titre5"/>
    <w:uiPriority w:val="9"/>
    <w:rsid w:val="00593DA5"/>
    <w:rPr>
      <w:rFonts w:ascii="Arial" w:eastAsiaTheme="majorEastAsia" w:hAnsi="Arial" w:cstheme="majorBidi"/>
      <w:b/>
      <w:color w:val="007681"/>
      <w:lang w:val="fr-FR"/>
    </w:rPr>
  </w:style>
  <w:style w:type="character" w:customStyle="1" w:styleId="Titre6Car">
    <w:name w:val="Titre 6 Car"/>
    <w:aliases w:val="Titre h6 Car"/>
    <w:basedOn w:val="Policepardfaut"/>
    <w:link w:val="Titre6"/>
    <w:uiPriority w:val="9"/>
    <w:rsid w:val="00EB68AE"/>
    <w:rPr>
      <w:rFonts w:ascii="Arial" w:eastAsiaTheme="majorEastAsia" w:hAnsi="Arial" w:cstheme="majorBidi"/>
      <w:b/>
      <w:iCs/>
      <w:color w:val="FFFFFF" w:themeColor="background1"/>
      <w:sz w:val="20"/>
      <w:shd w:val="clear" w:color="auto" w:fill="E3231C"/>
      <w:lang w:val="fr-FR"/>
    </w:rPr>
  </w:style>
  <w:style w:type="paragraph" w:styleId="Titre">
    <w:name w:val="Title"/>
    <w:aliases w:val="Titre Sequence"/>
    <w:basedOn w:val="Normal"/>
    <w:next w:val="Normal"/>
    <w:link w:val="TitreCar"/>
    <w:uiPriority w:val="10"/>
    <w:qFormat/>
    <w:rsid w:val="00AB320F"/>
    <w:pPr>
      <w:spacing w:before="140" w:after="240" w:line="400" w:lineRule="exact"/>
      <w:contextualSpacing/>
    </w:pPr>
    <w:rPr>
      <w:rFonts w:eastAsiaTheme="majorEastAsia" w:cstheme="majorBidi"/>
      <w:b/>
      <w:bCs/>
      <w:color w:val="12636D"/>
      <w:kern w:val="28"/>
      <w:sz w:val="44"/>
      <w:szCs w:val="44"/>
    </w:rPr>
  </w:style>
  <w:style w:type="character" w:customStyle="1" w:styleId="TitreCar">
    <w:name w:val="Titre Car"/>
    <w:aliases w:val="Titre Sequence Car"/>
    <w:basedOn w:val="Policepardfaut"/>
    <w:link w:val="Titre"/>
    <w:uiPriority w:val="10"/>
    <w:rsid w:val="00AB320F"/>
    <w:rPr>
      <w:rFonts w:ascii="Arial" w:eastAsiaTheme="majorEastAsia" w:hAnsi="Arial" w:cstheme="majorBidi"/>
      <w:b/>
      <w:bCs/>
      <w:color w:val="12636D"/>
      <w:kern w:val="28"/>
      <w:sz w:val="44"/>
      <w:szCs w:val="44"/>
      <w:lang w:val="fr-FR"/>
    </w:rPr>
  </w:style>
  <w:style w:type="paragraph" w:customStyle="1" w:styleId="Legende">
    <w:name w:val="Legende"/>
    <w:basedOn w:val="Normal"/>
    <w:uiPriority w:val="99"/>
    <w:rsid w:val="001825CA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cs="DINOT"/>
      <w:color w:val="000000"/>
      <w:sz w:val="16"/>
      <w:szCs w:val="16"/>
    </w:rPr>
  </w:style>
  <w:style w:type="paragraph" w:customStyle="1" w:styleId="EncadreTitre">
    <w:name w:val="Encadre Titre"/>
    <w:basedOn w:val="Normal"/>
    <w:uiPriority w:val="99"/>
    <w:rsid w:val="000710F3"/>
    <w:pPr>
      <w:widowControl w:val="0"/>
      <w:autoSpaceDE w:val="0"/>
      <w:autoSpaceDN w:val="0"/>
      <w:adjustRightInd w:val="0"/>
      <w:spacing w:before="100" w:beforeAutospacing="1" w:after="280" w:line="240" w:lineRule="atLeast"/>
      <w:ind w:left="-284"/>
      <w:textAlignment w:val="center"/>
    </w:pPr>
    <w:rPr>
      <w:rFonts w:cs="DINOT-Bold"/>
      <w:caps/>
      <w:color w:val="auto"/>
      <w:szCs w:val="20"/>
      <w:u w:color="007681"/>
    </w:rPr>
  </w:style>
  <w:style w:type="paragraph" w:customStyle="1" w:styleId="EncadrTexte">
    <w:name w:val="Encadré Texte"/>
    <w:basedOn w:val="Normal"/>
    <w:uiPriority w:val="99"/>
    <w:rsid w:val="00E52FFB"/>
    <w:pPr>
      <w:widowControl w:val="0"/>
      <w:tabs>
        <w:tab w:val="left" w:pos="1984"/>
        <w:tab w:val="left" w:pos="3969"/>
        <w:tab w:val="left" w:pos="5953"/>
        <w:tab w:val="left" w:pos="7940"/>
      </w:tabs>
      <w:autoSpaceDE w:val="0"/>
      <w:autoSpaceDN w:val="0"/>
      <w:adjustRightInd w:val="0"/>
      <w:spacing w:before="57" w:line="250" w:lineRule="atLeast"/>
      <w:ind w:left="397"/>
      <w:textAlignment w:val="center"/>
    </w:pPr>
    <w:rPr>
      <w:rFonts w:cs="DINOT"/>
      <w:color w:val="000000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876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6452"/>
    <w:rPr>
      <w:rFonts w:ascii="Arial" w:hAnsi="Arial"/>
      <w:color w:val="000000" w:themeColor="text1"/>
      <w:sz w:val="20"/>
      <w:lang w:val="fr-FR"/>
    </w:rPr>
  </w:style>
  <w:style w:type="paragraph" w:customStyle="1" w:styleId="NoteBasdePage">
    <w:name w:val="Note Bas de Page"/>
    <w:basedOn w:val="Normal"/>
    <w:uiPriority w:val="99"/>
    <w:rsid w:val="001676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"/>
      <w:color w:val="000000"/>
      <w:sz w:val="18"/>
      <w:szCs w:val="18"/>
    </w:rPr>
  </w:style>
  <w:style w:type="character" w:customStyle="1" w:styleId="GrasCouleur">
    <w:name w:val="Gras Couleur"/>
    <w:basedOn w:val="Accentuationintense"/>
    <w:uiPriority w:val="99"/>
    <w:rsid w:val="00A923D3"/>
    <w:rPr>
      <w:rFonts w:ascii="Arial" w:hAnsi="Arial" w:cs="DINOT-Bold"/>
      <w:b/>
      <w:bCs w:val="0"/>
      <w:i w:val="0"/>
      <w:iCs w:val="0"/>
      <w:color w:val="007681"/>
      <w:w w:val="100"/>
      <w:position w:val="0"/>
      <w:u w:val="none"/>
    </w:rPr>
  </w:style>
  <w:style w:type="character" w:styleId="Accentuationintense">
    <w:name w:val="Intense Emphasis"/>
    <w:aliases w:val="Gras rouge"/>
    <w:basedOn w:val="Policepardfaut"/>
    <w:uiPriority w:val="21"/>
    <w:qFormat/>
    <w:rsid w:val="002175E2"/>
    <w:rPr>
      <w:rFonts w:ascii="Arial" w:hAnsi="Arial"/>
      <w:b/>
      <w:bCs/>
      <w:i w:val="0"/>
      <w:iCs w:val="0"/>
      <w:color w:val="E3231C"/>
    </w:rPr>
  </w:style>
  <w:style w:type="character" w:customStyle="1" w:styleId="Normalrouge">
    <w:name w:val="Normal rouge"/>
    <w:uiPriority w:val="99"/>
    <w:rsid w:val="001A407D"/>
    <w:rPr>
      <w:rFonts w:ascii="Arial" w:hAnsi="Arial" w:cs="DINOT"/>
      <w:color w:val="E3231C"/>
    </w:rPr>
  </w:style>
  <w:style w:type="character" w:customStyle="1" w:styleId="NormalSerif">
    <w:name w:val="Normal Serif"/>
    <w:uiPriority w:val="99"/>
    <w:rsid w:val="00E30D94"/>
    <w:rPr>
      <w:rFonts w:ascii="Times New Roman" w:hAnsi="Times New Roman" w:cs="Times-Roman"/>
      <w:b w:val="0"/>
      <w:i w:val="0"/>
    </w:rPr>
  </w:style>
  <w:style w:type="character" w:customStyle="1" w:styleId="ItaliqueSerif">
    <w:name w:val="Italique Serif"/>
    <w:uiPriority w:val="99"/>
    <w:rsid w:val="00E30D94"/>
    <w:rPr>
      <w:rFonts w:ascii="Times New Roman" w:hAnsi="Times New Roman" w:cs="Times-Italic"/>
      <w:b w:val="0"/>
      <w:i/>
      <w:iCs/>
    </w:rPr>
  </w:style>
  <w:style w:type="character" w:customStyle="1" w:styleId="Code">
    <w:name w:val="Code"/>
    <w:basedOn w:val="Policepardfaut"/>
    <w:uiPriority w:val="1"/>
    <w:qFormat/>
    <w:rsid w:val="00DF3713"/>
    <w:rPr>
      <w:rFonts w:ascii="Courier New" w:hAnsi="Courier New"/>
    </w:rPr>
  </w:style>
  <w:style w:type="character" w:customStyle="1" w:styleId="MotsSouligns">
    <w:name w:val="Mots Soulignés"/>
    <w:uiPriority w:val="99"/>
    <w:rsid w:val="00DA64C3"/>
    <w:rPr>
      <w:u w:val="thick"/>
    </w:rPr>
  </w:style>
  <w:style w:type="character" w:customStyle="1" w:styleId="MotsEntours">
    <w:name w:val="Mots Entourés"/>
    <w:uiPriority w:val="99"/>
    <w:rsid w:val="00E65745"/>
    <w:rPr>
      <w:caps w:val="0"/>
      <w:smallCaps w:val="0"/>
      <w:strike w:val="0"/>
      <w:dstrike w:val="0"/>
      <w:vanish w:val="0"/>
      <w:u w:val="none" w:color="000000"/>
      <w:bdr w:val="single" w:sz="4" w:space="0" w:color="auto"/>
      <w:shd w:val="clear" w:color="auto" w:fill="auto"/>
      <w:vertAlign w:val="baseline"/>
    </w:rPr>
  </w:style>
  <w:style w:type="character" w:customStyle="1" w:styleId="Bandeaux">
    <w:name w:val="Bandeaux"/>
    <w:basedOn w:val="Policepardfaut"/>
    <w:uiPriority w:val="1"/>
    <w:rsid w:val="00B57C38"/>
    <w:rPr>
      <w:b/>
      <w:color w:val="FFFFFF" w:themeColor="background1"/>
      <w:bdr w:val="single" w:sz="36" w:space="0" w:color="12636D"/>
      <w:shd w:val="clear" w:color="auto" w:fill="12636D"/>
    </w:rPr>
  </w:style>
  <w:style w:type="paragraph" w:styleId="Pieddepage">
    <w:name w:val="footer"/>
    <w:basedOn w:val="Normal"/>
    <w:link w:val="PieddepageCar"/>
    <w:uiPriority w:val="99"/>
    <w:unhideWhenUsed/>
    <w:rsid w:val="00C34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-Bold"/>
      <w:b/>
      <w:bCs/>
      <w:color w:val="00000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34A9B"/>
    <w:rPr>
      <w:rFonts w:ascii="Arial" w:hAnsi="Arial" w:cs="DINOT-Bold"/>
      <w:b/>
      <w:bCs/>
      <w:color w:val="000000"/>
      <w:sz w:val="16"/>
      <w:szCs w:val="16"/>
      <w:lang w:val="fr-FR"/>
    </w:rPr>
  </w:style>
  <w:style w:type="paragraph" w:customStyle="1" w:styleId="Aucunstyle">
    <w:name w:val="[Aucun style]"/>
    <w:rsid w:val="00E657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  <w:sz w:val="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76452"/>
  </w:style>
  <w:style w:type="paragraph" w:styleId="Textedebulles">
    <w:name w:val="Balloon Text"/>
    <w:basedOn w:val="Normal"/>
    <w:link w:val="TextedebullesCar"/>
    <w:uiPriority w:val="99"/>
    <w:semiHidden/>
    <w:unhideWhenUsed/>
    <w:rsid w:val="007354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4A5"/>
    <w:rPr>
      <w:rFonts w:ascii="Lucida Grande" w:hAnsi="Lucida Grande" w:cs="Lucida Grande"/>
      <w:color w:val="000000" w:themeColor="text1"/>
      <w:sz w:val="18"/>
      <w:szCs w:val="18"/>
      <w:lang w:val="fr-FR"/>
    </w:rPr>
  </w:style>
  <w:style w:type="character" w:styleId="Accentuation">
    <w:name w:val="Emphasis"/>
    <w:aliases w:val="Gras"/>
    <w:basedOn w:val="Policepardfaut"/>
    <w:uiPriority w:val="20"/>
    <w:qFormat/>
    <w:rsid w:val="00A923D3"/>
    <w:rPr>
      <w:rFonts w:ascii="Arial" w:hAnsi="Arial"/>
      <w:b/>
      <w:bCs/>
      <w:color w:val="000000" w:themeColor="text1"/>
      <w:spacing w:val="0"/>
      <w:w w:val="100"/>
    </w:rPr>
  </w:style>
  <w:style w:type="character" w:styleId="Accentuationlgre">
    <w:name w:val="Subtle Emphasis"/>
    <w:aliases w:val="Italique"/>
    <w:basedOn w:val="Policepardfaut"/>
    <w:uiPriority w:val="19"/>
    <w:qFormat/>
    <w:rsid w:val="001A407D"/>
    <w:rPr>
      <w:rFonts w:ascii="Arial" w:hAnsi="Arial"/>
      <w:i/>
      <w:iCs/>
      <w:color w:val="auto"/>
    </w:rPr>
  </w:style>
  <w:style w:type="character" w:styleId="Textedelespacerserv">
    <w:name w:val="Placeholder Text"/>
    <w:basedOn w:val="Policepardfaut"/>
    <w:uiPriority w:val="99"/>
    <w:semiHidden/>
    <w:rsid w:val="00A469C4"/>
    <w:rPr>
      <w:color w:val="808080"/>
    </w:rPr>
  </w:style>
  <w:style w:type="table" w:styleId="Grilledutableau">
    <w:name w:val="Table Grid"/>
    <w:basedOn w:val="TableauNormal"/>
    <w:uiPriority w:val="59"/>
    <w:rsid w:val="00FA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A7267"/>
    <w:rPr>
      <w:rFonts w:ascii="Lucida Grande" w:hAnsi="Lucida Grande" w:cs="Lucida Grande"/>
      <w:sz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A7267"/>
    <w:rPr>
      <w:rFonts w:ascii="Lucida Grande" w:hAnsi="Lucida Grande" w:cs="Lucida Grande"/>
      <w:color w:val="000000" w:themeColor="tex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7F4570"/>
  </w:style>
  <w:style w:type="paragraph" w:styleId="TM2">
    <w:name w:val="toc 2"/>
    <w:basedOn w:val="Normal"/>
    <w:next w:val="Normal"/>
    <w:autoRedefine/>
    <w:uiPriority w:val="39"/>
    <w:unhideWhenUsed/>
    <w:rsid w:val="007F4570"/>
    <w:pPr>
      <w:spacing w:after="100"/>
      <w:ind w:left="200"/>
    </w:pPr>
    <w:rPr>
      <w:color w:val="155159"/>
    </w:rPr>
  </w:style>
  <w:style w:type="paragraph" w:styleId="TM3">
    <w:name w:val="toc 3"/>
    <w:basedOn w:val="Normal"/>
    <w:next w:val="Normal"/>
    <w:autoRedefine/>
    <w:uiPriority w:val="39"/>
    <w:unhideWhenUsed/>
    <w:rsid w:val="007F4570"/>
    <w:pPr>
      <w:spacing w:after="100"/>
      <w:ind w:left="400"/>
    </w:pPr>
  </w:style>
  <w:style w:type="paragraph" w:styleId="TM5">
    <w:name w:val="toc 5"/>
    <w:basedOn w:val="Normal"/>
    <w:next w:val="Normal"/>
    <w:autoRedefine/>
    <w:uiPriority w:val="39"/>
    <w:unhideWhenUsed/>
    <w:rsid w:val="007F4570"/>
    <w:pPr>
      <w:spacing w:after="100"/>
      <w:ind w:left="800"/>
    </w:pPr>
    <w:rPr>
      <w:color w:val="155159"/>
    </w:rPr>
  </w:style>
  <w:style w:type="paragraph" w:styleId="TM4">
    <w:name w:val="toc 4"/>
    <w:basedOn w:val="Normal"/>
    <w:next w:val="Normal"/>
    <w:autoRedefine/>
    <w:uiPriority w:val="39"/>
    <w:unhideWhenUsed/>
    <w:rsid w:val="007F4570"/>
    <w:pPr>
      <w:spacing w:after="100"/>
      <w:ind w:left="600"/>
    </w:pPr>
  </w:style>
  <w:style w:type="paragraph" w:styleId="TM6">
    <w:name w:val="toc 6"/>
    <w:basedOn w:val="Normal"/>
    <w:next w:val="Normal"/>
    <w:autoRedefine/>
    <w:uiPriority w:val="39"/>
    <w:unhideWhenUsed/>
    <w:rsid w:val="007F4570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7F4570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7F4570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7F4570"/>
    <w:pPr>
      <w:ind w:left="1600"/>
    </w:pPr>
  </w:style>
  <w:style w:type="paragraph" w:styleId="NormalWeb">
    <w:name w:val="Normal (Web)"/>
    <w:basedOn w:val="Normal"/>
    <w:uiPriority w:val="99"/>
    <w:semiHidden/>
    <w:unhideWhenUsed/>
    <w:rsid w:val="00244395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paragraph" w:styleId="Paragraphedeliste">
    <w:name w:val="List Paragraph"/>
    <w:basedOn w:val="Normal"/>
    <w:uiPriority w:val="34"/>
    <w:qFormat/>
    <w:rsid w:val="00244395"/>
    <w:pPr>
      <w:ind w:left="720"/>
      <w:contextualSpacing/>
    </w:pPr>
  </w:style>
  <w:style w:type="paragraph" w:customStyle="1" w:styleId="Paragraphestandard">
    <w:name w:val="[Paragraphe standard]"/>
    <w:basedOn w:val="Aucunstyle"/>
    <w:uiPriority w:val="99"/>
    <w:rsid w:val="00464479"/>
    <w:rPr>
      <w:rFonts w:ascii="DINOT" w:hAnsi="DINOT" w:cs="DINOT"/>
      <w:szCs w:val="20"/>
    </w:rPr>
  </w:style>
  <w:style w:type="paragraph" w:customStyle="1" w:styleId="titre-fleche">
    <w:name w:val="titre-fleche"/>
    <w:basedOn w:val="Sansinterligne"/>
    <w:link w:val="titre-flecheCar"/>
    <w:uiPriority w:val="99"/>
    <w:rsid w:val="00556AFF"/>
    <w:pPr>
      <w:spacing w:before="360"/>
      <w:ind w:firstLine="709"/>
      <w:jc w:val="both"/>
    </w:pPr>
    <w:rPr>
      <w:rFonts w:ascii="Frutiger LT Std 55 Roman" w:eastAsia="Times New Roman" w:hAnsi="Frutiger LT Std 55 Roman" w:cs="Arial"/>
      <w:b/>
      <w:color w:val="auto"/>
      <w:sz w:val="24"/>
      <w:szCs w:val="32"/>
    </w:rPr>
  </w:style>
  <w:style w:type="character" w:customStyle="1" w:styleId="titre-flecheCar">
    <w:name w:val="titre-fleche Car"/>
    <w:basedOn w:val="Policepardfaut"/>
    <w:link w:val="titre-fleche"/>
    <w:uiPriority w:val="99"/>
    <w:locked/>
    <w:rsid w:val="00556AFF"/>
    <w:rPr>
      <w:rFonts w:ascii="Frutiger LT Std 55 Roman" w:eastAsia="Times New Roman" w:hAnsi="Frutiger LT Std 55 Roman" w:cs="Arial"/>
      <w:b/>
      <w:szCs w:val="32"/>
      <w:lang w:val="fr-FR"/>
    </w:rPr>
  </w:style>
  <w:style w:type="paragraph" w:customStyle="1" w:styleId="TITRE30">
    <w:name w:val="TITRE 3"/>
    <w:basedOn w:val="Titre2"/>
    <w:link w:val="TITRE3Car0"/>
    <w:uiPriority w:val="99"/>
    <w:rsid w:val="00556AFF"/>
    <w:pPr>
      <w:keepNext w:val="0"/>
      <w:keepLines w:val="0"/>
      <w:autoSpaceDE w:val="0"/>
      <w:autoSpaceDN w:val="0"/>
      <w:adjustRightInd w:val="0"/>
      <w:spacing w:before="160" w:after="0" w:line="240" w:lineRule="exact"/>
      <w:jc w:val="both"/>
    </w:pPr>
    <w:rPr>
      <w:rFonts w:ascii="Frutiger LT Std 55 Roman" w:eastAsia="Times New Roman" w:hAnsi="Frutiger LT Std 55 Roman" w:cs="Frutiger-Bold"/>
      <w:color w:val="F57913"/>
      <w:sz w:val="22"/>
      <w:szCs w:val="22"/>
    </w:rPr>
  </w:style>
  <w:style w:type="character" w:customStyle="1" w:styleId="TITRE3Car0">
    <w:name w:val="TITRE 3 Car"/>
    <w:link w:val="TITRE30"/>
    <w:uiPriority w:val="99"/>
    <w:locked/>
    <w:rsid w:val="00556AFF"/>
    <w:rPr>
      <w:rFonts w:ascii="Frutiger LT Std 55 Roman" w:eastAsia="Times New Roman" w:hAnsi="Frutiger LT Std 55 Roman" w:cs="Frutiger-Bold"/>
      <w:b/>
      <w:bCs/>
      <w:color w:val="F57913"/>
      <w:sz w:val="22"/>
      <w:szCs w:val="22"/>
      <w:lang w:val="fr-FR"/>
    </w:rPr>
  </w:style>
  <w:style w:type="paragraph" w:customStyle="1" w:styleId="sommaire">
    <w:name w:val="sommaire"/>
    <w:basedOn w:val="Normal"/>
    <w:uiPriority w:val="99"/>
    <w:rsid w:val="00556AFF"/>
    <w:pPr>
      <w:tabs>
        <w:tab w:val="left" w:pos="1276"/>
        <w:tab w:val="right" w:leader="dot" w:pos="8504"/>
      </w:tabs>
      <w:spacing w:before="60" w:line="240" w:lineRule="exact"/>
      <w:ind w:left="709"/>
      <w:jc w:val="both"/>
    </w:pPr>
    <w:rPr>
      <w:rFonts w:ascii="Frutiger LT Std 55 Roman" w:eastAsia="Times New Roman" w:hAnsi="Frutiger LT Std 55 Roman" w:cs="Arial"/>
      <w:color w:val="auto"/>
      <w:szCs w:val="20"/>
    </w:rPr>
  </w:style>
  <w:style w:type="paragraph" w:styleId="Sansinterligne">
    <w:name w:val="No Spacing"/>
    <w:uiPriority w:val="1"/>
    <w:qFormat/>
    <w:rsid w:val="00556AFF"/>
    <w:rPr>
      <w:rFonts w:ascii="Arial" w:hAnsi="Arial"/>
      <w:color w:val="000000" w:themeColor="text1"/>
      <w:sz w:val="20"/>
      <w:lang w:val="fr-FR"/>
    </w:rPr>
  </w:style>
  <w:style w:type="paragraph" w:customStyle="1" w:styleId="TITRE20">
    <w:name w:val="TITRE 2"/>
    <w:basedOn w:val="Titre2"/>
    <w:link w:val="TITRE2Car0"/>
    <w:uiPriority w:val="99"/>
    <w:rsid w:val="00556AFF"/>
    <w:pPr>
      <w:keepNext w:val="0"/>
      <w:keepLines w:val="0"/>
      <w:autoSpaceDE w:val="0"/>
      <w:autoSpaceDN w:val="0"/>
      <w:adjustRightInd w:val="0"/>
      <w:spacing w:after="0" w:line="240" w:lineRule="exact"/>
      <w:jc w:val="both"/>
    </w:pPr>
    <w:rPr>
      <w:rFonts w:ascii="Frutiger LT Std 45 Light" w:eastAsia="Times New Roman" w:hAnsi="Frutiger LT Std 45 Light" w:cs="Frutiger-Bold"/>
      <w:color w:val="auto"/>
      <w:sz w:val="28"/>
      <w:szCs w:val="24"/>
    </w:rPr>
  </w:style>
  <w:style w:type="character" w:customStyle="1" w:styleId="TITRE2Car0">
    <w:name w:val="TITRE 2 Car"/>
    <w:basedOn w:val="Policepardfaut"/>
    <w:link w:val="TITRE20"/>
    <w:uiPriority w:val="99"/>
    <w:locked/>
    <w:rsid w:val="00556AFF"/>
    <w:rPr>
      <w:rFonts w:ascii="Frutiger LT Std 45 Light" w:eastAsia="Times New Roman" w:hAnsi="Frutiger LT Std 45 Light" w:cs="Frutiger-Bold"/>
      <w:b/>
      <w:bCs/>
      <w:sz w:val="28"/>
      <w:lang w:val="fr-FR"/>
    </w:rPr>
  </w:style>
  <w:style w:type="paragraph" w:customStyle="1" w:styleId="TABLO">
    <w:name w:val="TABLO"/>
    <w:basedOn w:val="Normal"/>
    <w:link w:val="TABLOCar"/>
    <w:uiPriority w:val="99"/>
    <w:qFormat/>
    <w:rsid w:val="00556AFF"/>
    <w:pPr>
      <w:spacing w:before="60" w:line="240" w:lineRule="exact"/>
      <w:jc w:val="both"/>
    </w:pPr>
    <w:rPr>
      <w:rFonts w:ascii="Frutiger LT Std 55 Roman" w:eastAsia="Times New Roman" w:hAnsi="Frutiger LT Std 55 Roman" w:cs="Arial"/>
      <w:color w:val="auto"/>
      <w:sz w:val="16"/>
      <w:szCs w:val="16"/>
    </w:rPr>
  </w:style>
  <w:style w:type="character" w:customStyle="1" w:styleId="TABLOCar">
    <w:name w:val="TABLO Car"/>
    <w:link w:val="TABLO"/>
    <w:uiPriority w:val="99"/>
    <w:locked/>
    <w:rsid w:val="00556AFF"/>
    <w:rPr>
      <w:rFonts w:ascii="Frutiger LT Std 55 Roman" w:eastAsia="Times New Roman" w:hAnsi="Frutiger LT Std 55 Roman" w:cs="Arial"/>
      <w:sz w:val="16"/>
      <w:szCs w:val="16"/>
      <w:lang w:val="fr-FR"/>
    </w:rPr>
  </w:style>
  <w:style w:type="paragraph" w:customStyle="1" w:styleId="tablo-en-tete">
    <w:name w:val="tablo-en-tete"/>
    <w:basedOn w:val="Normal"/>
    <w:uiPriority w:val="99"/>
    <w:rsid w:val="00556AFF"/>
    <w:pPr>
      <w:spacing w:before="60" w:line="240" w:lineRule="exact"/>
      <w:jc w:val="center"/>
    </w:pPr>
    <w:rPr>
      <w:rFonts w:ascii="Frutiger LT Std 87 ExtraBlk Cn" w:eastAsia="Times New Roman" w:hAnsi="Frutiger LT Std 87 ExtraBlk Cn" w:cs="Arial"/>
      <w:color w:val="FFFFFF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61FE"/>
    <w:pPr>
      <w:widowControl/>
      <w:suppressAutoHyphens w:val="0"/>
      <w:autoSpaceDE/>
      <w:autoSpaceDN/>
      <w:adjustRightInd/>
      <w:spacing w:after="0" w:line="259" w:lineRule="auto"/>
      <w:textAlignment w:val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Lienhypertexte">
    <w:name w:val="Hyperlink"/>
    <w:basedOn w:val="Policepardfaut"/>
    <w:uiPriority w:val="99"/>
    <w:unhideWhenUsed/>
    <w:rsid w:val="000961FE"/>
    <w:rPr>
      <w:color w:val="0000FF" w:themeColor="hyperlink"/>
      <w:u w:val="single"/>
    </w:rPr>
  </w:style>
  <w:style w:type="paragraph" w:customStyle="1" w:styleId="liste">
    <w:name w:val="liste"/>
    <w:basedOn w:val="Paragraphedeliste"/>
    <w:link w:val="listeCar"/>
    <w:uiPriority w:val="99"/>
    <w:qFormat/>
    <w:rsid w:val="00A76DE8"/>
    <w:rPr>
      <w:lang w:val="en-US"/>
    </w:rPr>
  </w:style>
  <w:style w:type="character" w:customStyle="1" w:styleId="listeCar">
    <w:name w:val="liste Car"/>
    <w:basedOn w:val="Policepardfaut"/>
    <w:link w:val="liste"/>
    <w:uiPriority w:val="99"/>
    <w:rsid w:val="00A76DE8"/>
    <w:rPr>
      <w:rFonts w:ascii="Arial" w:hAnsi="Arial"/>
      <w:color w:val="000000" w:themeColor="text1"/>
      <w:sz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6C470E"/>
    <w:rPr>
      <w:color w:val="605E5C"/>
      <w:shd w:val="clear" w:color="auto" w:fill="E1DFDD"/>
    </w:rPr>
  </w:style>
  <w:style w:type="paragraph" w:customStyle="1" w:styleId="informatique">
    <w:name w:val="informatique"/>
    <w:basedOn w:val="Normal"/>
    <w:link w:val="informatiqueCar"/>
    <w:qFormat/>
    <w:rsid w:val="00D9203D"/>
    <w:pPr>
      <w:autoSpaceDE w:val="0"/>
      <w:autoSpaceDN w:val="0"/>
      <w:adjustRightInd w:val="0"/>
    </w:pPr>
    <w:rPr>
      <w:rFonts w:ascii="Courier" w:hAnsi="Courier" w:cs="Times New Roman"/>
      <w:sz w:val="18"/>
      <w:szCs w:val="18"/>
      <w:lang w:val="x-none" w:eastAsia="x-none"/>
    </w:rPr>
  </w:style>
  <w:style w:type="character" w:customStyle="1" w:styleId="informatiqueCar">
    <w:name w:val="informatique Car"/>
    <w:link w:val="informatique"/>
    <w:locked/>
    <w:rsid w:val="00D9203D"/>
    <w:rPr>
      <w:rFonts w:ascii="Courier" w:hAnsi="Courier" w:cs="Times New Roman"/>
      <w:color w:val="000000" w:themeColor="text1"/>
      <w:sz w:val="18"/>
      <w:szCs w:val="18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551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41386E-92C7-4CFF-8E46-EBB734BCD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EA039-93DC-4E05-88F2-9F31F8F05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30EF0-3544-47C7-AD78-B00EFBBC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EC7AA-2D75-4009-9A55-72C7387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CNED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</dc:creator>
  <cp:keywords/>
  <dc:description/>
  <cp:lastModifiedBy>Charles TECHER</cp:lastModifiedBy>
  <cp:revision>4</cp:revision>
  <cp:lastPrinted>2014-11-27T16:42:00Z</cp:lastPrinted>
  <dcterms:created xsi:type="dcterms:W3CDTF">2021-03-29T07:58:00Z</dcterms:created>
  <dcterms:modified xsi:type="dcterms:W3CDTF">2021-03-29T08:00:00Z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