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ADF88" w14:textId="6B8730E6" w:rsidR="000961FE" w:rsidRPr="003D42B8" w:rsidRDefault="00305EB6" w:rsidP="003A0EB0">
      <w:pPr>
        <w:pStyle w:val="Titre1"/>
        <w:rPr>
          <w:rFonts w:cs="Times New Roman"/>
          <w:color w:val="000000"/>
        </w:rPr>
      </w:pPr>
      <w:bookmarkStart w:id="0" w:name="_Toc279745556"/>
      <w:bookmarkStart w:id="1" w:name="_Toc46235642"/>
      <w:bookmarkStart w:id="2" w:name="_Hlk46048811"/>
      <w:r w:rsidRPr="003D42B8">
        <w:rPr>
          <w:rFonts w:cs="Times New Roman"/>
          <w:color w:val="000000"/>
        </w:rPr>
        <w:t xml:space="preserve">La gestion </w:t>
      </w:r>
      <w:r w:rsidR="00A52AF8" w:rsidRPr="003D42B8">
        <w:rPr>
          <w:rFonts w:cs="Times New Roman"/>
          <w:color w:val="000000"/>
        </w:rPr>
        <w:t xml:space="preserve">des </w:t>
      </w:r>
      <w:r w:rsidR="00D21C4F" w:rsidRPr="003D42B8">
        <w:rPr>
          <w:rFonts w:cs="Times New Roman"/>
          <w:color w:val="000000"/>
        </w:rPr>
        <w:t>incidents</w:t>
      </w:r>
      <w:r w:rsidR="00A52AF8" w:rsidRPr="003D42B8">
        <w:rPr>
          <w:rFonts w:cs="Times New Roman"/>
          <w:color w:val="000000"/>
        </w:rPr>
        <w:t xml:space="preserve"> </w:t>
      </w:r>
      <w:r w:rsidRPr="003D42B8">
        <w:rPr>
          <w:rFonts w:cs="Times New Roman"/>
          <w:color w:val="000000"/>
        </w:rPr>
        <w:t>d</w:t>
      </w:r>
      <w:r w:rsidR="00A52AF8" w:rsidRPr="003D42B8">
        <w:rPr>
          <w:rFonts w:cs="Times New Roman"/>
          <w:color w:val="000000"/>
        </w:rPr>
        <w:t>ans GLPI</w:t>
      </w:r>
      <w:bookmarkEnd w:id="0"/>
      <w:bookmarkEnd w:id="1"/>
      <w:bookmarkEnd w:id="2"/>
    </w:p>
    <w:p w14:paraId="2496F185" w14:textId="5B99FE07" w:rsidR="0046157A" w:rsidRDefault="00285F4B" w:rsidP="00285F4B">
      <w:pPr>
        <w:pStyle w:val="Titre1"/>
        <w:rPr>
          <w:rFonts w:cs="Times New Roman"/>
          <w:color w:val="000000"/>
        </w:rPr>
      </w:pPr>
      <w:r w:rsidRPr="00285F4B">
        <w:rPr>
          <w:rFonts w:cs="Times New Roman"/>
          <w:color w:val="000000"/>
        </w:rPr>
        <w:t>Demande, incident et problème ?</w:t>
      </w:r>
    </w:p>
    <w:p w14:paraId="48F6C357" w14:textId="77777777" w:rsidR="000437D9" w:rsidRPr="000437D9" w:rsidRDefault="000437D9" w:rsidP="000437D9">
      <w:pPr>
        <w:rPr>
          <w:rFonts w:cs="Times New Roman"/>
          <w:color w:val="000000"/>
        </w:rPr>
      </w:pPr>
      <w:r w:rsidRPr="000437D9">
        <w:rPr>
          <w:rFonts w:cs="Times New Roman"/>
          <w:b/>
          <w:bCs/>
          <w:color w:val="000000"/>
        </w:rPr>
        <w:t>Définition</w:t>
      </w:r>
      <w:r w:rsidRPr="000437D9">
        <w:rPr>
          <w:rFonts w:cs="Times New Roman"/>
          <w:color w:val="000000"/>
        </w:rPr>
        <w:t xml:space="preserve"> : Demande</w:t>
      </w:r>
    </w:p>
    <w:p w14:paraId="3DB0B487" w14:textId="77777777" w:rsidR="000437D9" w:rsidRPr="000437D9" w:rsidRDefault="000437D9" w:rsidP="000437D9">
      <w:pPr>
        <w:rPr>
          <w:rFonts w:cs="Times New Roman"/>
          <w:color w:val="000000"/>
        </w:rPr>
      </w:pPr>
      <w:r w:rsidRPr="000437D9">
        <w:rPr>
          <w:rFonts w:cs="Times New Roman"/>
          <w:color w:val="000000"/>
        </w:rPr>
        <w:t>Sollicitation d’un utilisateur non liée à une interruption de service. L’exécution de la demande peut être</w:t>
      </w:r>
    </w:p>
    <w:p w14:paraId="3F0A634E" w14:textId="442249D5" w:rsidR="000437D9" w:rsidRDefault="000437D9" w:rsidP="000437D9">
      <w:pPr>
        <w:rPr>
          <w:rFonts w:cs="Times New Roman"/>
          <w:color w:val="000000"/>
        </w:rPr>
      </w:pPr>
      <w:r w:rsidRPr="000437D9">
        <w:rPr>
          <w:rFonts w:cs="Times New Roman"/>
          <w:color w:val="000000"/>
        </w:rPr>
        <w:t>planifiée.</w:t>
      </w:r>
    </w:p>
    <w:p w14:paraId="72774C17" w14:textId="77777777" w:rsidR="000437D9" w:rsidRPr="000437D9" w:rsidRDefault="000437D9" w:rsidP="000437D9">
      <w:pPr>
        <w:rPr>
          <w:rFonts w:cs="Times New Roman"/>
          <w:color w:val="000000"/>
        </w:rPr>
      </w:pPr>
    </w:p>
    <w:p w14:paraId="0C906D06" w14:textId="77777777" w:rsidR="000437D9" w:rsidRPr="000437D9" w:rsidRDefault="000437D9" w:rsidP="000437D9">
      <w:pPr>
        <w:rPr>
          <w:rFonts w:cs="Times New Roman"/>
          <w:color w:val="000000"/>
        </w:rPr>
      </w:pPr>
      <w:r w:rsidRPr="000437D9">
        <w:rPr>
          <w:rFonts w:cs="Times New Roman"/>
          <w:b/>
          <w:bCs/>
          <w:color w:val="000000"/>
        </w:rPr>
        <w:t>Définition</w:t>
      </w:r>
      <w:r w:rsidRPr="000437D9">
        <w:rPr>
          <w:rFonts w:cs="Times New Roman"/>
          <w:color w:val="000000"/>
        </w:rPr>
        <w:t xml:space="preserve"> : Incident</w:t>
      </w:r>
    </w:p>
    <w:p w14:paraId="1BB32FD0" w14:textId="77777777" w:rsidR="000437D9" w:rsidRPr="000437D9" w:rsidRDefault="000437D9" w:rsidP="000437D9">
      <w:pPr>
        <w:rPr>
          <w:rFonts w:cs="Times New Roman"/>
          <w:color w:val="000000"/>
        </w:rPr>
      </w:pPr>
      <w:r w:rsidRPr="000437D9">
        <w:rPr>
          <w:rFonts w:cs="Times New Roman"/>
          <w:color w:val="000000"/>
        </w:rPr>
        <w:t>Interruption non planifiée d’un service, réduction de la qualité d’un service (le service normal n’est plus</w:t>
      </w:r>
    </w:p>
    <w:p w14:paraId="443DED9E" w14:textId="65AEF4C8" w:rsidR="000437D9" w:rsidRDefault="000437D9" w:rsidP="000437D9">
      <w:pPr>
        <w:rPr>
          <w:rFonts w:cs="Times New Roman"/>
          <w:color w:val="000000"/>
        </w:rPr>
      </w:pPr>
      <w:r w:rsidRPr="000437D9">
        <w:rPr>
          <w:rFonts w:cs="Times New Roman"/>
          <w:color w:val="000000"/>
        </w:rPr>
        <w:t>fourni) ou défaillance d’un élément de configuration (CI) n’ayant pas encore impacté le service.</w:t>
      </w:r>
    </w:p>
    <w:p w14:paraId="03F18230" w14:textId="77777777" w:rsidR="000437D9" w:rsidRPr="000437D9" w:rsidRDefault="000437D9" w:rsidP="000437D9">
      <w:pPr>
        <w:rPr>
          <w:rFonts w:cs="Times New Roman"/>
          <w:color w:val="000000"/>
        </w:rPr>
      </w:pPr>
    </w:p>
    <w:p w14:paraId="16D1A2F0" w14:textId="77777777" w:rsidR="000437D9" w:rsidRPr="000437D9" w:rsidRDefault="000437D9" w:rsidP="000437D9">
      <w:pPr>
        <w:rPr>
          <w:rFonts w:cs="Times New Roman"/>
          <w:color w:val="000000"/>
        </w:rPr>
      </w:pPr>
      <w:r w:rsidRPr="000437D9">
        <w:rPr>
          <w:rFonts w:cs="Times New Roman"/>
          <w:b/>
          <w:bCs/>
          <w:color w:val="000000"/>
        </w:rPr>
        <w:t>Définition</w:t>
      </w:r>
      <w:r w:rsidRPr="000437D9">
        <w:rPr>
          <w:rFonts w:cs="Times New Roman"/>
          <w:color w:val="000000"/>
        </w:rPr>
        <w:t xml:space="preserve"> : Problème</w:t>
      </w:r>
    </w:p>
    <w:p w14:paraId="3DB32B2F" w14:textId="0364912E" w:rsidR="00285F4B" w:rsidRPr="003D42B8" w:rsidRDefault="000437D9" w:rsidP="000437D9">
      <w:pPr>
        <w:rPr>
          <w:rFonts w:cs="Times New Roman"/>
          <w:color w:val="000000"/>
        </w:rPr>
      </w:pPr>
      <w:r w:rsidRPr="000437D9">
        <w:rPr>
          <w:rFonts w:cs="Times New Roman"/>
          <w:color w:val="000000"/>
        </w:rPr>
        <w:t>Cause d’un ou plusieurs incidents. Les problèmes sont traités à part des incidents.</w:t>
      </w:r>
    </w:p>
    <w:p w14:paraId="2356E782" w14:textId="6FE1D156" w:rsidR="00F81960" w:rsidRPr="003D42B8" w:rsidRDefault="00246113" w:rsidP="00F81960">
      <w:pPr>
        <w:pStyle w:val="Titre1"/>
        <w:rPr>
          <w:rFonts w:cs="Times New Roman"/>
          <w:color w:val="000000"/>
        </w:rPr>
      </w:pPr>
      <w:r w:rsidRPr="003D42B8">
        <w:rPr>
          <w:rFonts w:cs="Times New Roman"/>
          <w:color w:val="000000"/>
        </w:rPr>
        <w:t>Qu’est-ce qu’un incident ?</w:t>
      </w:r>
    </w:p>
    <w:p w14:paraId="2E2A598F" w14:textId="576A0497" w:rsidR="00460149" w:rsidRPr="003D42B8" w:rsidRDefault="00E834DD" w:rsidP="00460149">
      <w:pPr>
        <w:rPr>
          <w:rFonts w:cs="Times New Roman"/>
          <w:color w:val="000000"/>
        </w:rPr>
      </w:pPr>
      <w:r w:rsidRPr="003D42B8">
        <w:rPr>
          <w:rFonts w:cs="Times New Roman"/>
          <w:color w:val="000000"/>
        </w:rPr>
        <w:t xml:space="preserve">Un incident </w:t>
      </w:r>
      <w:r w:rsidR="00087C5E" w:rsidRPr="003D42B8">
        <w:rPr>
          <w:rFonts w:cs="Times New Roman"/>
          <w:color w:val="000000"/>
        </w:rPr>
        <w:t>survient d</w:t>
      </w:r>
      <w:r w:rsidR="00460149" w:rsidRPr="003D42B8">
        <w:rPr>
          <w:rFonts w:cs="Times New Roman"/>
          <w:color w:val="000000"/>
        </w:rPr>
        <w:t xml:space="preserve">ès qu’un service </w:t>
      </w:r>
      <w:r w:rsidR="00582005" w:rsidRPr="003D42B8">
        <w:rPr>
          <w:rFonts w:cs="Times New Roman"/>
          <w:color w:val="000000"/>
        </w:rPr>
        <w:t xml:space="preserve">du système d’information </w:t>
      </w:r>
      <w:r w:rsidR="00460149" w:rsidRPr="003D42B8">
        <w:rPr>
          <w:rFonts w:cs="Times New Roman"/>
          <w:color w:val="000000"/>
        </w:rPr>
        <w:t>est arrêté ou que la qualité du service diminué</w:t>
      </w:r>
      <w:r w:rsidR="00FD531A" w:rsidRPr="003D42B8">
        <w:rPr>
          <w:rFonts w:cs="Times New Roman"/>
          <w:color w:val="000000"/>
        </w:rPr>
        <w:t xml:space="preserve">. Cela peut concerner un </w:t>
      </w:r>
      <w:r w:rsidR="00BF4CF9">
        <w:rPr>
          <w:rFonts w:cs="Times New Roman"/>
          <w:color w:val="000000"/>
        </w:rPr>
        <w:t xml:space="preserve">élément de configuration (CI) comme un </w:t>
      </w:r>
      <w:r w:rsidR="00FD531A" w:rsidRPr="003D42B8">
        <w:rPr>
          <w:rFonts w:cs="Times New Roman"/>
          <w:color w:val="000000"/>
        </w:rPr>
        <w:t>matériel, un é</w:t>
      </w:r>
      <w:r w:rsidR="00BF4CF9">
        <w:rPr>
          <w:rFonts w:cs="Times New Roman"/>
          <w:color w:val="000000"/>
        </w:rPr>
        <w:t>quipement</w:t>
      </w:r>
      <w:r w:rsidR="00FD531A" w:rsidRPr="003D42B8">
        <w:rPr>
          <w:rFonts w:cs="Times New Roman"/>
          <w:color w:val="000000"/>
        </w:rPr>
        <w:t xml:space="preserve"> du réseau ou un logiciel</w:t>
      </w:r>
      <w:r w:rsidR="00460149" w:rsidRPr="003D42B8">
        <w:rPr>
          <w:rFonts w:cs="Times New Roman"/>
          <w:color w:val="000000"/>
        </w:rPr>
        <w:t>.</w:t>
      </w:r>
    </w:p>
    <w:p w14:paraId="29BA8629" w14:textId="77777777" w:rsidR="00460149" w:rsidRPr="003D42B8" w:rsidRDefault="00460149" w:rsidP="00460149">
      <w:pPr>
        <w:rPr>
          <w:rFonts w:cs="Times New Roman"/>
          <w:color w:val="000000"/>
        </w:rPr>
      </w:pPr>
      <w:r w:rsidRPr="003D42B8">
        <w:rPr>
          <w:rFonts w:cs="Times New Roman"/>
          <w:color w:val="000000"/>
        </w:rPr>
        <w:t>Quelques exemples d’incidents :</w:t>
      </w:r>
    </w:p>
    <w:p w14:paraId="5E2CFA96" w14:textId="77777777" w:rsidR="002B78AB" w:rsidRPr="003D42B8" w:rsidRDefault="002B78AB" w:rsidP="0079594F">
      <w:pPr>
        <w:pStyle w:val="liste"/>
        <w:numPr>
          <w:ilvl w:val="0"/>
          <w:numId w:val="23"/>
        </w:numPr>
        <w:rPr>
          <w:rFonts w:cs="Times New Roman"/>
          <w:color w:val="000000"/>
          <w:lang w:val="fr-FR"/>
        </w:rPr>
      </w:pPr>
      <w:r w:rsidRPr="003D42B8">
        <w:rPr>
          <w:rFonts w:cs="Times New Roman"/>
          <w:color w:val="000000"/>
          <w:lang w:val="fr-FR"/>
        </w:rPr>
        <w:t xml:space="preserve">La </w:t>
      </w:r>
      <w:r w:rsidR="00460149" w:rsidRPr="003D42B8">
        <w:rPr>
          <w:rFonts w:cs="Times New Roman"/>
          <w:color w:val="000000"/>
          <w:lang w:val="fr-FR"/>
        </w:rPr>
        <w:t xml:space="preserve">souris </w:t>
      </w:r>
      <w:r w:rsidRPr="003D42B8">
        <w:rPr>
          <w:rFonts w:cs="Times New Roman"/>
          <w:color w:val="000000"/>
          <w:lang w:val="fr-FR"/>
        </w:rPr>
        <w:t xml:space="preserve">de mon ordinateur </w:t>
      </w:r>
      <w:r w:rsidR="00460149" w:rsidRPr="003D42B8">
        <w:rPr>
          <w:rFonts w:cs="Times New Roman"/>
          <w:color w:val="000000"/>
          <w:lang w:val="fr-FR"/>
        </w:rPr>
        <w:t>ne fonctionne plus ;</w:t>
      </w:r>
    </w:p>
    <w:p w14:paraId="657B8A8A" w14:textId="77777777" w:rsidR="007A4930" w:rsidRPr="003D42B8" w:rsidRDefault="00460149" w:rsidP="00726EF0">
      <w:pPr>
        <w:pStyle w:val="liste"/>
        <w:numPr>
          <w:ilvl w:val="0"/>
          <w:numId w:val="23"/>
        </w:numPr>
        <w:rPr>
          <w:rFonts w:cs="Times New Roman"/>
          <w:color w:val="000000"/>
          <w:lang w:val="fr-FR"/>
        </w:rPr>
      </w:pPr>
      <w:r w:rsidRPr="003D42B8">
        <w:rPr>
          <w:rFonts w:cs="Times New Roman"/>
          <w:color w:val="000000"/>
          <w:lang w:val="fr-FR"/>
        </w:rPr>
        <w:t>une application métier se bloque ;</w:t>
      </w:r>
    </w:p>
    <w:p w14:paraId="291526DD" w14:textId="77777777" w:rsidR="007A4930" w:rsidRPr="003D42B8" w:rsidRDefault="00460149" w:rsidP="00D11FF8">
      <w:pPr>
        <w:pStyle w:val="liste"/>
        <w:numPr>
          <w:ilvl w:val="0"/>
          <w:numId w:val="23"/>
        </w:numPr>
        <w:rPr>
          <w:rFonts w:cs="Times New Roman"/>
          <w:color w:val="000000"/>
          <w:lang w:val="fr-FR"/>
        </w:rPr>
      </w:pPr>
      <w:r w:rsidRPr="003D42B8">
        <w:rPr>
          <w:rFonts w:cs="Times New Roman"/>
          <w:color w:val="000000"/>
          <w:lang w:val="fr-FR"/>
        </w:rPr>
        <w:t>je n’arrive plus à accéder à mes documents sur le serveur distant ;</w:t>
      </w:r>
    </w:p>
    <w:p w14:paraId="68756A6B" w14:textId="77777777" w:rsidR="007A4930" w:rsidRPr="003D42B8" w:rsidRDefault="00460149" w:rsidP="00954E00">
      <w:pPr>
        <w:pStyle w:val="liste"/>
        <w:numPr>
          <w:ilvl w:val="0"/>
          <w:numId w:val="23"/>
        </w:numPr>
        <w:rPr>
          <w:rFonts w:cs="Times New Roman"/>
          <w:color w:val="000000"/>
          <w:lang w:val="fr-FR"/>
        </w:rPr>
      </w:pPr>
      <w:r w:rsidRPr="003D42B8">
        <w:rPr>
          <w:rFonts w:cs="Times New Roman"/>
          <w:color w:val="000000"/>
          <w:lang w:val="fr-FR"/>
        </w:rPr>
        <w:t>une transaction sur un serveur distant qui dure en moyenne 2 à 3 secondes ne donne pas de réponse au bout de 10 secondes ;</w:t>
      </w:r>
    </w:p>
    <w:p w14:paraId="6B32F028" w14:textId="0808AB41" w:rsidR="00460149" w:rsidRPr="003D42B8" w:rsidRDefault="00460149" w:rsidP="00954E00">
      <w:pPr>
        <w:pStyle w:val="liste"/>
        <w:numPr>
          <w:ilvl w:val="0"/>
          <w:numId w:val="23"/>
        </w:numPr>
        <w:rPr>
          <w:rFonts w:cs="Times New Roman"/>
          <w:color w:val="000000"/>
          <w:lang w:val="fr-FR"/>
        </w:rPr>
      </w:pPr>
      <w:r w:rsidRPr="003D42B8">
        <w:rPr>
          <w:rFonts w:cs="Times New Roman"/>
          <w:color w:val="000000"/>
          <w:lang w:val="fr-FR"/>
        </w:rPr>
        <w:t>mon imprimante</w:t>
      </w:r>
      <w:r w:rsidR="007A4930" w:rsidRPr="003D42B8">
        <w:rPr>
          <w:rFonts w:cs="Times New Roman"/>
          <w:color w:val="000000"/>
          <w:lang w:val="fr-FR"/>
        </w:rPr>
        <w:t xml:space="preserve"> </w:t>
      </w:r>
      <w:r w:rsidRPr="003D42B8">
        <w:rPr>
          <w:rFonts w:cs="Times New Roman"/>
          <w:color w:val="000000"/>
          <w:lang w:val="fr-FR"/>
        </w:rPr>
        <w:t>n’a plus de toner.</w:t>
      </w:r>
    </w:p>
    <w:p w14:paraId="4A371B6A" w14:textId="2C46F4AD" w:rsidR="00460149" w:rsidRPr="003D42B8" w:rsidRDefault="00460149" w:rsidP="00460149">
      <w:pPr>
        <w:rPr>
          <w:rFonts w:cs="Times New Roman"/>
          <w:color w:val="000000"/>
        </w:rPr>
      </w:pPr>
      <w:r w:rsidRPr="003D42B8">
        <w:rPr>
          <w:rFonts w:cs="Times New Roman"/>
          <w:color w:val="000000"/>
        </w:rPr>
        <w:t>Un incident est détecté soit par un utilisateur qui va contacter le Centre de services, soit par des outils de supervision.</w:t>
      </w:r>
    </w:p>
    <w:p w14:paraId="39C99EDA" w14:textId="0E6D86AB" w:rsidR="00336291" w:rsidRPr="003D42B8" w:rsidRDefault="00336291" w:rsidP="00460149">
      <w:pPr>
        <w:rPr>
          <w:rFonts w:cs="Times New Roman"/>
          <w:color w:val="000000"/>
        </w:rPr>
      </w:pPr>
    </w:p>
    <w:p w14:paraId="53B28C37" w14:textId="77777777" w:rsidR="00881BC0" w:rsidRPr="003D42B8" w:rsidRDefault="00881BC0" w:rsidP="00881BC0">
      <w:pPr>
        <w:rPr>
          <w:rFonts w:cs="Times New Roman"/>
          <w:color w:val="000000"/>
        </w:rPr>
      </w:pPr>
      <w:r w:rsidRPr="003D42B8">
        <w:rPr>
          <w:rFonts w:cs="Times New Roman"/>
          <w:color w:val="000000"/>
        </w:rPr>
        <w:t>Un incident est un événement isolé et la gestion de cet incident doit permettre permet de restaurer le fonctionnement normal du service, souvent par un contournement, pas toujours par une résolution définitive.</w:t>
      </w:r>
    </w:p>
    <w:p w14:paraId="1AD40AE4" w14:textId="77777777" w:rsidR="00881BC0" w:rsidRPr="003D42B8" w:rsidRDefault="00881BC0" w:rsidP="00460149">
      <w:pPr>
        <w:rPr>
          <w:rFonts w:cs="Times New Roman"/>
          <w:color w:val="000000"/>
        </w:rPr>
      </w:pPr>
    </w:p>
    <w:p w14:paraId="53137B58" w14:textId="77777777" w:rsidR="00A15014" w:rsidRPr="003D42B8" w:rsidRDefault="00A15014" w:rsidP="00A15014">
      <w:pPr>
        <w:rPr>
          <w:rFonts w:cs="Times New Roman"/>
          <w:color w:val="000000"/>
        </w:rPr>
      </w:pPr>
      <w:r w:rsidRPr="003D42B8">
        <w:rPr>
          <w:rFonts w:cs="Times New Roman"/>
          <w:color w:val="000000"/>
        </w:rPr>
        <w:t xml:space="preserve">Lorsqu'un incident se répète, ou lorsque plusieurs incidents résultent de la même cause il est qualifié comme un   problème. La gestion d’un problème consiste cette fois-ci à traiter la cause de l’incident pour que celui-ci ne se reproduise plus. </w:t>
      </w:r>
    </w:p>
    <w:p w14:paraId="2D6FCB2B" w14:textId="31D54EE4" w:rsidR="00A15014" w:rsidRPr="003D42B8" w:rsidRDefault="00A15014" w:rsidP="00A15014">
      <w:pPr>
        <w:rPr>
          <w:rFonts w:cs="Times New Roman"/>
          <w:color w:val="000000"/>
        </w:rPr>
      </w:pPr>
      <w:r w:rsidRPr="003D42B8">
        <w:rPr>
          <w:rFonts w:cs="Times New Roman"/>
          <w:color w:val="000000"/>
        </w:rPr>
        <w:t>GLPI permet de gérer la gestion des incidents et la gestion des problèmes.</w:t>
      </w:r>
    </w:p>
    <w:p w14:paraId="6BAE50B6" w14:textId="22468503" w:rsidR="00C1621B" w:rsidRPr="003D42B8" w:rsidRDefault="00C1621B" w:rsidP="00C1621B">
      <w:pPr>
        <w:pStyle w:val="Titre1"/>
        <w:rPr>
          <w:rFonts w:cs="Times New Roman"/>
          <w:color w:val="000000"/>
        </w:rPr>
      </w:pPr>
      <w:r w:rsidRPr="003D42B8">
        <w:rPr>
          <w:rFonts w:cs="Times New Roman"/>
          <w:color w:val="000000"/>
        </w:rPr>
        <w:t xml:space="preserve">Les missions </w:t>
      </w:r>
      <w:r w:rsidR="006717DC" w:rsidRPr="003D42B8">
        <w:rPr>
          <w:rFonts w:cs="Times New Roman"/>
          <w:color w:val="000000"/>
        </w:rPr>
        <w:t>du centre de service</w:t>
      </w:r>
    </w:p>
    <w:p w14:paraId="6B643288" w14:textId="617E1D0D" w:rsidR="00A15014" w:rsidRPr="003D42B8" w:rsidRDefault="00A15014" w:rsidP="00A15014">
      <w:pPr>
        <w:rPr>
          <w:rFonts w:cs="Times New Roman"/>
          <w:color w:val="000000"/>
        </w:rPr>
      </w:pPr>
      <w:r w:rsidRPr="003D42B8">
        <w:rPr>
          <w:rFonts w:cs="Times New Roman"/>
          <w:color w:val="000000"/>
        </w:rPr>
        <w:t>Le centre de services (Service Desk) est chargé de toute les relations entre le SI et les utilisateurs du SI. Il est le point de contact unique (SPOC : Single Point of Contact) entre les utilisateurs et l</w:t>
      </w:r>
      <w:r w:rsidR="00917BA8" w:rsidRPr="003D42B8">
        <w:rPr>
          <w:rFonts w:cs="Times New Roman"/>
          <w:color w:val="000000"/>
        </w:rPr>
        <w:t xml:space="preserve">es services  informatiques </w:t>
      </w:r>
      <w:r w:rsidR="00B34835" w:rsidRPr="003D42B8">
        <w:rPr>
          <w:rFonts w:cs="Times New Roman"/>
          <w:color w:val="000000"/>
        </w:rPr>
        <w:t>de l’organisation</w:t>
      </w:r>
      <w:r w:rsidRPr="003D42B8">
        <w:rPr>
          <w:rFonts w:cs="Times New Roman"/>
          <w:color w:val="000000"/>
        </w:rPr>
        <w:t>.</w:t>
      </w:r>
    </w:p>
    <w:p w14:paraId="3E2D5E1B" w14:textId="6D7FF83D" w:rsidR="003C6769" w:rsidRPr="003D42B8" w:rsidRDefault="003C6769" w:rsidP="00A15014">
      <w:pPr>
        <w:rPr>
          <w:rFonts w:cs="Times New Roman"/>
          <w:color w:val="000000"/>
        </w:rPr>
      </w:pPr>
    </w:p>
    <w:p w14:paraId="2978655D" w14:textId="0A0739D3" w:rsidR="003C6769" w:rsidRPr="003D42B8" w:rsidRDefault="003C6769" w:rsidP="00A15014">
      <w:pPr>
        <w:rPr>
          <w:rFonts w:cs="Times New Roman"/>
          <w:color w:val="000000"/>
        </w:rPr>
      </w:pPr>
      <w:r w:rsidRPr="003D42B8">
        <w:rPr>
          <w:rFonts w:cs="Times New Roman"/>
          <w:color w:val="000000"/>
        </w:rPr>
        <w:t>Le centre de service assure les missions suivantes :</w:t>
      </w:r>
    </w:p>
    <w:p w14:paraId="786ECBCB" w14:textId="14EDE2F9" w:rsidR="003C6769" w:rsidRPr="003D42B8" w:rsidRDefault="003C6769" w:rsidP="00935472">
      <w:pPr>
        <w:pStyle w:val="liste"/>
        <w:numPr>
          <w:ilvl w:val="0"/>
          <w:numId w:val="23"/>
        </w:numPr>
        <w:rPr>
          <w:rFonts w:cs="Times New Roman"/>
          <w:color w:val="000000"/>
          <w:lang w:val="fr-FR"/>
        </w:rPr>
      </w:pPr>
      <w:r w:rsidRPr="003D42B8">
        <w:rPr>
          <w:rFonts w:cs="Times New Roman"/>
          <w:b/>
          <w:bCs/>
          <w:color w:val="000000"/>
          <w:lang w:val="fr-FR"/>
        </w:rPr>
        <w:t>Prendre en compte</w:t>
      </w:r>
      <w:r w:rsidRPr="003D42B8">
        <w:rPr>
          <w:rFonts w:cs="Times New Roman"/>
          <w:color w:val="000000"/>
          <w:lang w:val="fr-FR"/>
        </w:rPr>
        <w:t xml:space="preserve"> les </w:t>
      </w:r>
      <w:r w:rsidR="00B51C3E" w:rsidRPr="003D42B8">
        <w:rPr>
          <w:rFonts w:cs="Times New Roman"/>
          <w:color w:val="000000"/>
          <w:lang w:val="fr-FR"/>
        </w:rPr>
        <w:t xml:space="preserve">demandes et les incidents </w:t>
      </w:r>
      <w:r w:rsidRPr="003D42B8">
        <w:rPr>
          <w:rFonts w:cs="Times New Roman"/>
          <w:color w:val="000000"/>
          <w:lang w:val="fr-FR"/>
        </w:rPr>
        <w:t>des utilisateurs</w:t>
      </w:r>
      <w:r w:rsidR="00C13808" w:rsidRPr="003D42B8">
        <w:rPr>
          <w:rFonts w:cs="Times New Roman"/>
          <w:color w:val="000000"/>
          <w:lang w:val="fr-FR"/>
        </w:rPr>
        <w:t xml:space="preserve"> et </w:t>
      </w:r>
      <w:r w:rsidR="00C13808" w:rsidRPr="003D42B8">
        <w:rPr>
          <w:rFonts w:cs="Times New Roman"/>
          <w:b/>
          <w:bCs/>
          <w:color w:val="000000"/>
          <w:lang w:val="fr-FR"/>
        </w:rPr>
        <w:t>garder une trace</w:t>
      </w:r>
      <w:r w:rsidR="00C13808" w:rsidRPr="003D42B8">
        <w:rPr>
          <w:rFonts w:cs="Times New Roman"/>
          <w:color w:val="000000"/>
          <w:lang w:val="fr-FR"/>
        </w:rPr>
        <w:t xml:space="preserve"> </w:t>
      </w:r>
      <w:r w:rsidR="002673E2" w:rsidRPr="003D42B8">
        <w:rPr>
          <w:rFonts w:cs="Times New Roman"/>
          <w:color w:val="000000"/>
          <w:lang w:val="fr-FR"/>
        </w:rPr>
        <w:t xml:space="preserve">de tous les échanges </w:t>
      </w:r>
      <w:r w:rsidR="008D759D" w:rsidRPr="003D42B8">
        <w:rPr>
          <w:rFonts w:cs="Times New Roman"/>
          <w:color w:val="000000"/>
          <w:lang w:val="fr-FR"/>
        </w:rPr>
        <w:t xml:space="preserve">et suivi d’intervention </w:t>
      </w:r>
      <w:r w:rsidR="002673E2" w:rsidRPr="003D42B8">
        <w:rPr>
          <w:rFonts w:cs="Times New Roman"/>
          <w:color w:val="000000"/>
          <w:lang w:val="fr-FR"/>
        </w:rPr>
        <w:t>d</w:t>
      </w:r>
      <w:r w:rsidR="0009775D" w:rsidRPr="003D42B8">
        <w:rPr>
          <w:rFonts w:cs="Times New Roman"/>
          <w:color w:val="000000"/>
          <w:lang w:val="fr-FR"/>
        </w:rPr>
        <w:t>ans un outil de gestion comme GLPI ;</w:t>
      </w:r>
      <w:r w:rsidR="00C13808" w:rsidRPr="003D42B8">
        <w:rPr>
          <w:rFonts w:cs="Times New Roman"/>
          <w:color w:val="000000"/>
          <w:lang w:val="fr-FR"/>
        </w:rPr>
        <w:t xml:space="preserve"> </w:t>
      </w:r>
    </w:p>
    <w:p w14:paraId="4961A00B" w14:textId="2277899C" w:rsidR="003C6769" w:rsidRPr="003D42B8" w:rsidRDefault="003C6769" w:rsidP="00935472">
      <w:pPr>
        <w:pStyle w:val="liste"/>
        <w:numPr>
          <w:ilvl w:val="0"/>
          <w:numId w:val="23"/>
        </w:numPr>
        <w:rPr>
          <w:rFonts w:cs="Times New Roman"/>
          <w:color w:val="000000"/>
          <w:lang w:val="fr-FR"/>
        </w:rPr>
      </w:pPr>
      <w:r w:rsidRPr="003D42B8">
        <w:rPr>
          <w:rFonts w:cs="Times New Roman"/>
          <w:color w:val="000000"/>
          <w:lang w:val="fr-FR"/>
        </w:rPr>
        <w:t xml:space="preserve">Assurer le bon </w:t>
      </w:r>
      <w:r w:rsidRPr="003D42B8">
        <w:rPr>
          <w:rFonts w:cs="Times New Roman"/>
          <w:b/>
          <w:bCs/>
          <w:color w:val="000000"/>
          <w:lang w:val="fr-FR"/>
        </w:rPr>
        <w:t xml:space="preserve">traitement des </w:t>
      </w:r>
      <w:r w:rsidR="008D759D" w:rsidRPr="003D42B8">
        <w:rPr>
          <w:rFonts w:cs="Times New Roman"/>
          <w:b/>
          <w:bCs/>
          <w:color w:val="000000"/>
          <w:lang w:val="fr-FR"/>
        </w:rPr>
        <w:t>demandes et des incidents</w:t>
      </w:r>
      <w:r w:rsidR="008D759D" w:rsidRPr="003D42B8">
        <w:rPr>
          <w:rFonts w:cs="Times New Roman"/>
          <w:color w:val="000000"/>
          <w:lang w:val="fr-FR"/>
        </w:rPr>
        <w:t xml:space="preserve"> en y apportant des réponses</w:t>
      </w:r>
      <w:r w:rsidR="00B37E9D" w:rsidRPr="003D42B8">
        <w:rPr>
          <w:rFonts w:cs="Times New Roman"/>
          <w:color w:val="000000"/>
          <w:lang w:val="fr-FR"/>
        </w:rPr>
        <w:t xml:space="preserve"> </w:t>
      </w:r>
      <w:r w:rsidRPr="003D42B8">
        <w:rPr>
          <w:rFonts w:cs="Times New Roman"/>
          <w:b/>
          <w:bCs/>
          <w:color w:val="000000"/>
          <w:lang w:val="fr-FR"/>
        </w:rPr>
        <w:t>conformément aux SLA</w:t>
      </w:r>
      <w:r w:rsidR="00632030" w:rsidRPr="003D42B8">
        <w:rPr>
          <w:rFonts w:cs="Times New Roman"/>
          <w:color w:val="000000"/>
          <w:lang w:val="fr-FR"/>
        </w:rPr>
        <w:t xml:space="preserve"> pour permettre le </w:t>
      </w:r>
      <w:r w:rsidRPr="003D42B8">
        <w:rPr>
          <w:rFonts w:cs="Times New Roman"/>
          <w:color w:val="000000"/>
          <w:lang w:val="fr-FR"/>
        </w:rPr>
        <w:t xml:space="preserve">retour à un service opérationnel normal en accord avec les conventions de </w:t>
      </w:r>
      <w:r w:rsidRPr="003D42B8">
        <w:rPr>
          <w:rFonts w:cs="Times New Roman"/>
          <w:b/>
          <w:bCs/>
          <w:color w:val="000000"/>
          <w:lang w:val="fr-FR"/>
        </w:rPr>
        <w:t>niveau de service</w:t>
      </w:r>
      <w:r w:rsidR="00632030" w:rsidRPr="003D42B8">
        <w:rPr>
          <w:rFonts w:cs="Times New Roman"/>
          <w:color w:val="000000"/>
          <w:lang w:val="fr-FR"/>
        </w:rPr>
        <w:t xml:space="preserve">. </w:t>
      </w:r>
      <w:r w:rsidR="00BE3C00" w:rsidRPr="003D42B8">
        <w:rPr>
          <w:rFonts w:cs="Times New Roman"/>
          <w:color w:val="000000"/>
          <w:lang w:val="fr-FR"/>
        </w:rPr>
        <w:t xml:space="preserve">Pour cela, le centre de service </w:t>
      </w:r>
      <w:r w:rsidRPr="003D42B8">
        <w:rPr>
          <w:rFonts w:cs="Times New Roman"/>
          <w:b/>
          <w:bCs/>
          <w:color w:val="000000"/>
          <w:lang w:val="fr-FR"/>
        </w:rPr>
        <w:t>dépanne</w:t>
      </w:r>
      <w:r w:rsidRPr="003D42B8">
        <w:rPr>
          <w:rFonts w:cs="Times New Roman"/>
          <w:color w:val="000000"/>
          <w:lang w:val="fr-FR"/>
        </w:rPr>
        <w:t xml:space="preserve"> les utilisateurs</w:t>
      </w:r>
      <w:r w:rsidR="00BE3C00" w:rsidRPr="003D42B8">
        <w:rPr>
          <w:rFonts w:cs="Times New Roman"/>
          <w:color w:val="000000"/>
          <w:lang w:val="fr-FR"/>
        </w:rPr>
        <w:t xml:space="preserve">, </w:t>
      </w:r>
      <w:r w:rsidRPr="003D42B8">
        <w:rPr>
          <w:rFonts w:cs="Times New Roman"/>
          <w:color w:val="000000"/>
          <w:lang w:val="fr-FR"/>
        </w:rPr>
        <w:t xml:space="preserve">en direct ou en différé, </w:t>
      </w:r>
      <w:r w:rsidR="003B5FD3" w:rsidRPr="003D42B8">
        <w:rPr>
          <w:rFonts w:cs="Times New Roman"/>
          <w:color w:val="000000"/>
          <w:lang w:val="fr-FR"/>
        </w:rPr>
        <w:t xml:space="preserve">ou </w:t>
      </w:r>
      <w:r w:rsidRPr="003D42B8">
        <w:rPr>
          <w:rFonts w:cs="Times New Roman"/>
          <w:color w:val="000000"/>
          <w:lang w:val="fr-FR"/>
        </w:rPr>
        <w:t xml:space="preserve">en </w:t>
      </w:r>
      <w:r w:rsidRPr="003D42B8">
        <w:rPr>
          <w:rFonts w:cs="Times New Roman"/>
          <w:b/>
          <w:bCs/>
          <w:color w:val="000000"/>
          <w:lang w:val="fr-FR"/>
        </w:rPr>
        <w:t xml:space="preserve">escaladant </w:t>
      </w:r>
      <w:r w:rsidR="003B5FD3" w:rsidRPr="003D42B8">
        <w:rPr>
          <w:rFonts w:cs="Times New Roman"/>
          <w:color w:val="000000"/>
          <w:lang w:val="fr-FR"/>
        </w:rPr>
        <w:t xml:space="preserve">la demande ou l’incident </w:t>
      </w:r>
      <w:r w:rsidRPr="003D42B8">
        <w:rPr>
          <w:rFonts w:cs="Times New Roman"/>
          <w:color w:val="000000"/>
          <w:lang w:val="fr-FR"/>
        </w:rPr>
        <w:t>vers d’autres équipes plus qualifiées, c’est-à-dire en leur confiant la résolution de l’incident ;</w:t>
      </w:r>
    </w:p>
    <w:p w14:paraId="218B6294" w14:textId="77777777" w:rsidR="002B61BD" w:rsidRPr="003D42B8" w:rsidRDefault="00243B70" w:rsidP="002B61BD">
      <w:pPr>
        <w:pStyle w:val="liste"/>
        <w:numPr>
          <w:ilvl w:val="0"/>
          <w:numId w:val="23"/>
        </w:numPr>
        <w:rPr>
          <w:rFonts w:cs="Times New Roman"/>
          <w:color w:val="000000"/>
          <w:lang w:val="fr-FR"/>
        </w:rPr>
      </w:pPr>
      <w:r w:rsidRPr="003D42B8">
        <w:rPr>
          <w:rFonts w:cs="Times New Roman"/>
          <w:color w:val="000000"/>
          <w:lang w:val="fr-FR"/>
        </w:rPr>
        <w:t>I</w:t>
      </w:r>
      <w:r w:rsidR="003C6769" w:rsidRPr="003D42B8">
        <w:rPr>
          <w:rFonts w:cs="Times New Roman"/>
          <w:color w:val="000000"/>
          <w:lang w:val="fr-FR"/>
        </w:rPr>
        <w:t xml:space="preserve">nformer les utilisateurs sur l’état </w:t>
      </w:r>
      <w:r w:rsidRPr="003D42B8">
        <w:rPr>
          <w:rFonts w:cs="Times New Roman"/>
          <w:color w:val="000000"/>
          <w:lang w:val="fr-FR"/>
        </w:rPr>
        <w:t xml:space="preserve">et l’avancement </w:t>
      </w:r>
      <w:r w:rsidR="003C6769" w:rsidRPr="003D42B8">
        <w:rPr>
          <w:rFonts w:cs="Times New Roman"/>
          <w:color w:val="000000"/>
          <w:lang w:val="fr-FR"/>
        </w:rPr>
        <w:t xml:space="preserve">de </w:t>
      </w:r>
      <w:r w:rsidR="002B61BD" w:rsidRPr="003D42B8">
        <w:rPr>
          <w:rFonts w:cs="Times New Roman"/>
          <w:color w:val="000000"/>
          <w:lang w:val="fr-FR"/>
        </w:rPr>
        <w:t xml:space="preserve">leur </w:t>
      </w:r>
      <w:r w:rsidRPr="003D42B8">
        <w:rPr>
          <w:rFonts w:cs="Times New Roman"/>
          <w:color w:val="000000"/>
          <w:lang w:val="fr-FR"/>
        </w:rPr>
        <w:t>demande ou de l</w:t>
      </w:r>
      <w:r w:rsidR="002B61BD" w:rsidRPr="003D42B8">
        <w:rPr>
          <w:rFonts w:cs="Times New Roman"/>
          <w:color w:val="000000"/>
          <w:lang w:val="fr-FR"/>
        </w:rPr>
        <w:t xml:space="preserve">eur </w:t>
      </w:r>
      <w:r w:rsidRPr="003D42B8">
        <w:rPr>
          <w:rFonts w:cs="Times New Roman"/>
          <w:color w:val="000000"/>
          <w:lang w:val="fr-FR"/>
        </w:rPr>
        <w:t>incident</w:t>
      </w:r>
      <w:r w:rsidR="002B61BD" w:rsidRPr="003D42B8">
        <w:rPr>
          <w:rFonts w:cs="Times New Roman"/>
          <w:color w:val="000000"/>
          <w:lang w:val="fr-FR"/>
        </w:rPr>
        <w:t xml:space="preserve">. </w:t>
      </w:r>
    </w:p>
    <w:p w14:paraId="1E4A0C5A" w14:textId="77777777" w:rsidR="00AC4274" w:rsidRPr="003D42B8" w:rsidRDefault="002B61BD" w:rsidP="00565164">
      <w:pPr>
        <w:pStyle w:val="liste"/>
        <w:numPr>
          <w:ilvl w:val="0"/>
          <w:numId w:val="23"/>
        </w:numPr>
        <w:rPr>
          <w:rFonts w:cs="Times New Roman"/>
          <w:color w:val="000000"/>
          <w:lang w:val="fr-FR"/>
        </w:rPr>
      </w:pPr>
      <w:r w:rsidRPr="003D42B8">
        <w:rPr>
          <w:rFonts w:cs="Times New Roman"/>
          <w:color w:val="000000"/>
          <w:lang w:val="fr-FR"/>
        </w:rPr>
        <w:t>Coordonner les équipes support en affectant</w:t>
      </w:r>
      <w:r w:rsidR="001A180F" w:rsidRPr="003D42B8">
        <w:rPr>
          <w:rFonts w:cs="Times New Roman"/>
          <w:color w:val="000000"/>
          <w:lang w:val="fr-FR"/>
        </w:rPr>
        <w:t xml:space="preserve">, </w:t>
      </w:r>
      <w:r w:rsidRPr="003D42B8">
        <w:rPr>
          <w:rFonts w:cs="Times New Roman"/>
          <w:color w:val="000000"/>
          <w:lang w:val="fr-FR"/>
        </w:rPr>
        <w:t>planifi</w:t>
      </w:r>
      <w:r w:rsidR="001A180F" w:rsidRPr="003D42B8">
        <w:rPr>
          <w:rFonts w:cs="Times New Roman"/>
          <w:color w:val="000000"/>
          <w:lang w:val="fr-FR"/>
        </w:rPr>
        <w:t xml:space="preserve">ant </w:t>
      </w:r>
      <w:r w:rsidR="003E46EC" w:rsidRPr="003D42B8">
        <w:rPr>
          <w:rFonts w:cs="Times New Roman"/>
          <w:color w:val="000000"/>
          <w:lang w:val="fr-FR"/>
        </w:rPr>
        <w:t xml:space="preserve">et en suivant le </w:t>
      </w:r>
      <w:r w:rsidRPr="003D42B8">
        <w:rPr>
          <w:rFonts w:cs="Times New Roman"/>
          <w:color w:val="000000"/>
          <w:lang w:val="fr-FR"/>
        </w:rPr>
        <w:t>traitement des demandes d’assistance, d’intervention et de services</w:t>
      </w:r>
      <w:r w:rsidR="00AC4274" w:rsidRPr="003D42B8">
        <w:rPr>
          <w:rFonts w:cs="Times New Roman"/>
          <w:color w:val="000000"/>
          <w:lang w:val="fr-FR"/>
        </w:rPr>
        <w:t xml:space="preserve">. </w:t>
      </w:r>
    </w:p>
    <w:p w14:paraId="5DCE09CC" w14:textId="7D859A6E" w:rsidR="003C6769" w:rsidRPr="003D42B8" w:rsidRDefault="00AC4274" w:rsidP="00A23086">
      <w:pPr>
        <w:pStyle w:val="liste"/>
        <w:numPr>
          <w:ilvl w:val="0"/>
          <w:numId w:val="23"/>
        </w:numPr>
        <w:rPr>
          <w:rFonts w:cs="Times New Roman"/>
          <w:color w:val="000000"/>
          <w:lang w:val="fr-FR"/>
        </w:rPr>
      </w:pPr>
      <w:r w:rsidRPr="003D42B8">
        <w:rPr>
          <w:rFonts w:cs="Times New Roman"/>
          <w:color w:val="000000"/>
          <w:lang w:val="fr-FR"/>
        </w:rPr>
        <w:t>Produire de</w:t>
      </w:r>
      <w:r w:rsidR="00DB1CCB" w:rsidRPr="003D42B8">
        <w:rPr>
          <w:rFonts w:cs="Times New Roman"/>
          <w:color w:val="000000"/>
          <w:lang w:val="fr-FR"/>
        </w:rPr>
        <w:t>s</w:t>
      </w:r>
      <w:r w:rsidRPr="003D42B8">
        <w:rPr>
          <w:rFonts w:cs="Times New Roman"/>
          <w:color w:val="000000"/>
          <w:lang w:val="fr-FR"/>
        </w:rPr>
        <w:t xml:space="preserve"> métriques</w:t>
      </w:r>
      <w:r w:rsidR="002B61BD" w:rsidRPr="003D42B8">
        <w:rPr>
          <w:rFonts w:cs="Times New Roman"/>
          <w:color w:val="000000"/>
          <w:lang w:val="fr-FR"/>
        </w:rPr>
        <w:t xml:space="preserve"> </w:t>
      </w:r>
      <w:r w:rsidR="00DB1CCB" w:rsidRPr="003D42B8">
        <w:rPr>
          <w:rFonts w:cs="Times New Roman"/>
          <w:color w:val="000000"/>
          <w:lang w:val="fr-FR"/>
        </w:rPr>
        <w:t xml:space="preserve">sur la qualité du service </w:t>
      </w:r>
      <w:r w:rsidR="005927F6" w:rsidRPr="003D42B8">
        <w:rPr>
          <w:rFonts w:cs="Times New Roman"/>
          <w:color w:val="000000"/>
          <w:lang w:val="fr-FR"/>
        </w:rPr>
        <w:t>dans une démarche d’amélioration continue (</w:t>
      </w:r>
      <w:r w:rsidR="003C6769" w:rsidRPr="003D42B8">
        <w:rPr>
          <w:rFonts w:cs="Times New Roman"/>
          <w:color w:val="000000"/>
          <w:lang w:val="fr-FR"/>
        </w:rPr>
        <w:t xml:space="preserve">nombre de tickets </w:t>
      </w:r>
      <w:r w:rsidR="005927F6" w:rsidRPr="003D42B8">
        <w:rPr>
          <w:rFonts w:cs="Times New Roman"/>
          <w:color w:val="000000"/>
          <w:lang w:val="fr-FR"/>
        </w:rPr>
        <w:t xml:space="preserve">traités, </w:t>
      </w:r>
      <w:r w:rsidR="00BC70CF" w:rsidRPr="003D42B8">
        <w:rPr>
          <w:rFonts w:cs="Times New Roman"/>
          <w:color w:val="000000"/>
          <w:lang w:val="fr-FR"/>
        </w:rPr>
        <w:t>s</w:t>
      </w:r>
      <w:r w:rsidR="003C6769" w:rsidRPr="003D42B8">
        <w:rPr>
          <w:rFonts w:cs="Times New Roman"/>
          <w:color w:val="000000"/>
          <w:lang w:val="fr-FR"/>
        </w:rPr>
        <w:t xml:space="preserve">atisfaction </w:t>
      </w:r>
      <w:r w:rsidR="00BC70CF" w:rsidRPr="003D42B8">
        <w:rPr>
          <w:rFonts w:cs="Times New Roman"/>
          <w:color w:val="000000"/>
          <w:lang w:val="fr-FR"/>
        </w:rPr>
        <w:t xml:space="preserve">des utilisateurs, </w:t>
      </w:r>
      <w:r w:rsidR="003C6769" w:rsidRPr="003D42B8">
        <w:rPr>
          <w:rFonts w:cs="Times New Roman"/>
          <w:color w:val="000000"/>
          <w:lang w:val="fr-FR"/>
        </w:rPr>
        <w:t xml:space="preserve">délais réels de </w:t>
      </w:r>
      <w:r w:rsidR="00BC70CF" w:rsidRPr="003D42B8">
        <w:rPr>
          <w:rFonts w:cs="Times New Roman"/>
          <w:color w:val="000000"/>
          <w:lang w:val="fr-FR"/>
        </w:rPr>
        <w:t>résolution des incidents, etc.).</w:t>
      </w:r>
    </w:p>
    <w:p w14:paraId="445AC674" w14:textId="77777777" w:rsidR="003C6769" w:rsidRPr="003D42B8" w:rsidRDefault="003C6769" w:rsidP="003C6769">
      <w:pPr>
        <w:rPr>
          <w:rFonts w:cs="Times New Roman"/>
          <w:color w:val="000000"/>
        </w:rPr>
      </w:pPr>
    </w:p>
    <w:p w14:paraId="566E5C58" w14:textId="77777777" w:rsidR="006515A4" w:rsidRPr="003D42B8" w:rsidRDefault="00BE4628" w:rsidP="00993D51">
      <w:pPr>
        <w:rPr>
          <w:rFonts w:cs="Times New Roman"/>
          <w:color w:val="000000"/>
        </w:rPr>
      </w:pPr>
      <w:r w:rsidRPr="003D42B8">
        <w:rPr>
          <w:rFonts w:cs="Times New Roman"/>
          <w:color w:val="000000"/>
        </w:rPr>
        <w:t xml:space="preserve">Le centre de service englobe </w:t>
      </w:r>
      <w:r w:rsidR="001B7FE5" w:rsidRPr="003D42B8">
        <w:rPr>
          <w:rFonts w:cs="Times New Roman"/>
          <w:color w:val="000000"/>
        </w:rPr>
        <w:t xml:space="preserve">les services </w:t>
      </w:r>
      <w:r w:rsidR="00BC70CF" w:rsidRPr="003D42B8">
        <w:rPr>
          <w:rFonts w:cs="Times New Roman"/>
          <w:color w:val="000000"/>
        </w:rPr>
        <w:t>qui étaient auparavant confiés au</w:t>
      </w:r>
      <w:r w:rsidR="00A00F04" w:rsidRPr="003D42B8">
        <w:rPr>
          <w:rFonts w:cs="Times New Roman"/>
          <w:color w:val="000000"/>
        </w:rPr>
        <w:t xml:space="preserve"> </w:t>
      </w:r>
    </w:p>
    <w:p w14:paraId="6200A9FE" w14:textId="233DDE52" w:rsidR="006515A4" w:rsidRPr="003D42B8" w:rsidRDefault="001B7FE5" w:rsidP="006347C3">
      <w:pPr>
        <w:pStyle w:val="liste"/>
        <w:numPr>
          <w:ilvl w:val="0"/>
          <w:numId w:val="23"/>
        </w:numPr>
        <w:rPr>
          <w:rFonts w:cs="Times New Roman"/>
          <w:color w:val="000000"/>
          <w:lang w:val="fr-FR"/>
        </w:rPr>
      </w:pPr>
      <w:r w:rsidRPr="003D42B8">
        <w:rPr>
          <w:rFonts w:cs="Times New Roman"/>
          <w:color w:val="000000"/>
          <w:lang w:val="fr-FR"/>
        </w:rPr>
        <w:lastRenderedPageBreak/>
        <w:t xml:space="preserve">Centre d’appel </w:t>
      </w:r>
      <w:r w:rsidR="006515A4" w:rsidRPr="003D42B8">
        <w:rPr>
          <w:rFonts w:cs="Times New Roman"/>
          <w:color w:val="000000"/>
          <w:lang w:val="fr-FR"/>
        </w:rPr>
        <w:t>(</w:t>
      </w:r>
      <w:r w:rsidRPr="003D42B8">
        <w:rPr>
          <w:rFonts w:cs="Times New Roman"/>
          <w:color w:val="000000"/>
          <w:lang w:val="fr-FR"/>
        </w:rPr>
        <w:t>Call center</w:t>
      </w:r>
      <w:r w:rsidR="006515A4" w:rsidRPr="003D42B8">
        <w:rPr>
          <w:rFonts w:cs="Times New Roman"/>
          <w:color w:val="000000"/>
          <w:lang w:val="fr-FR"/>
        </w:rPr>
        <w:t xml:space="preserve">) qui ne faisait que </w:t>
      </w:r>
      <w:r w:rsidRPr="003D42B8">
        <w:rPr>
          <w:rFonts w:cs="Times New Roman"/>
          <w:color w:val="000000"/>
          <w:lang w:val="fr-FR"/>
        </w:rPr>
        <w:t>pr</w:t>
      </w:r>
      <w:r w:rsidR="006515A4" w:rsidRPr="003D42B8">
        <w:rPr>
          <w:rFonts w:cs="Times New Roman"/>
          <w:color w:val="000000"/>
          <w:lang w:val="fr-FR"/>
        </w:rPr>
        <w:t xml:space="preserve">endre </w:t>
      </w:r>
      <w:r w:rsidRPr="003D42B8">
        <w:rPr>
          <w:rFonts w:cs="Times New Roman"/>
          <w:color w:val="000000"/>
          <w:lang w:val="fr-FR"/>
        </w:rPr>
        <w:t xml:space="preserve">en compte </w:t>
      </w:r>
      <w:r w:rsidR="006515A4" w:rsidRPr="003D42B8">
        <w:rPr>
          <w:rFonts w:cs="Times New Roman"/>
          <w:color w:val="000000"/>
          <w:lang w:val="fr-FR"/>
        </w:rPr>
        <w:t>l</w:t>
      </w:r>
      <w:r w:rsidRPr="003D42B8">
        <w:rPr>
          <w:rFonts w:cs="Times New Roman"/>
          <w:color w:val="000000"/>
          <w:lang w:val="fr-FR"/>
        </w:rPr>
        <w:t xml:space="preserve">es demandes et </w:t>
      </w:r>
      <w:r w:rsidR="006515A4" w:rsidRPr="003D42B8">
        <w:rPr>
          <w:rFonts w:cs="Times New Roman"/>
          <w:color w:val="000000"/>
          <w:lang w:val="fr-FR"/>
        </w:rPr>
        <w:t>l</w:t>
      </w:r>
      <w:r w:rsidRPr="003D42B8">
        <w:rPr>
          <w:rFonts w:cs="Times New Roman"/>
          <w:color w:val="000000"/>
          <w:lang w:val="fr-FR"/>
        </w:rPr>
        <w:t>es incidents</w:t>
      </w:r>
      <w:r w:rsidR="006515A4" w:rsidRPr="003D42B8">
        <w:rPr>
          <w:rFonts w:cs="Times New Roman"/>
          <w:color w:val="000000"/>
          <w:lang w:val="fr-FR"/>
        </w:rPr>
        <w:t> ;</w:t>
      </w:r>
    </w:p>
    <w:p w14:paraId="054715D3" w14:textId="6F455A65" w:rsidR="00E15E9A" w:rsidRPr="003D42B8" w:rsidRDefault="006515A4" w:rsidP="006347C3">
      <w:pPr>
        <w:pStyle w:val="liste"/>
        <w:numPr>
          <w:ilvl w:val="0"/>
          <w:numId w:val="23"/>
        </w:numPr>
        <w:rPr>
          <w:rFonts w:cs="Times New Roman"/>
          <w:color w:val="000000"/>
          <w:lang w:val="fr-FR"/>
        </w:rPr>
      </w:pPr>
      <w:r w:rsidRPr="003D42B8">
        <w:rPr>
          <w:rFonts w:cs="Times New Roman"/>
          <w:color w:val="000000"/>
          <w:lang w:val="fr-FR"/>
        </w:rPr>
        <w:t>C</w:t>
      </w:r>
      <w:r w:rsidR="001B7FE5" w:rsidRPr="003D42B8">
        <w:rPr>
          <w:rFonts w:cs="Times New Roman"/>
          <w:color w:val="000000"/>
          <w:lang w:val="fr-FR"/>
        </w:rPr>
        <w:t>ent</w:t>
      </w:r>
      <w:r w:rsidR="00993D51" w:rsidRPr="003D42B8">
        <w:rPr>
          <w:rFonts w:cs="Times New Roman"/>
          <w:color w:val="000000"/>
          <w:lang w:val="fr-FR"/>
        </w:rPr>
        <w:t>r</w:t>
      </w:r>
      <w:r w:rsidR="001B7FE5" w:rsidRPr="003D42B8">
        <w:rPr>
          <w:rFonts w:cs="Times New Roman"/>
          <w:color w:val="000000"/>
          <w:lang w:val="fr-FR"/>
        </w:rPr>
        <w:t xml:space="preserve">e de support </w:t>
      </w:r>
      <w:r w:rsidRPr="003D42B8">
        <w:rPr>
          <w:rFonts w:cs="Times New Roman"/>
          <w:color w:val="000000"/>
          <w:lang w:val="fr-FR"/>
        </w:rPr>
        <w:t>(</w:t>
      </w:r>
      <w:r w:rsidR="00993D51" w:rsidRPr="003D42B8">
        <w:rPr>
          <w:rFonts w:cs="Times New Roman"/>
          <w:color w:val="000000"/>
          <w:lang w:val="fr-FR"/>
        </w:rPr>
        <w:t>H</w:t>
      </w:r>
      <w:r w:rsidR="00E15E9A" w:rsidRPr="003D42B8">
        <w:rPr>
          <w:rFonts w:cs="Times New Roman"/>
          <w:color w:val="000000"/>
          <w:lang w:val="fr-FR"/>
        </w:rPr>
        <w:t>elpdesk</w:t>
      </w:r>
      <w:r w:rsidR="00993D51" w:rsidRPr="003D42B8">
        <w:rPr>
          <w:rFonts w:cs="Times New Roman"/>
          <w:color w:val="000000"/>
          <w:lang w:val="fr-FR"/>
        </w:rPr>
        <w:t xml:space="preserve"> </w:t>
      </w:r>
      <w:r w:rsidR="00E15E9A" w:rsidRPr="003D42B8">
        <w:rPr>
          <w:rFonts w:cs="Times New Roman"/>
          <w:color w:val="000000"/>
          <w:lang w:val="fr-FR"/>
        </w:rPr>
        <w:t>) </w:t>
      </w:r>
      <w:r w:rsidRPr="003D42B8">
        <w:rPr>
          <w:rFonts w:cs="Times New Roman"/>
          <w:color w:val="000000"/>
          <w:lang w:val="fr-FR"/>
        </w:rPr>
        <w:t>qui ne faisait que le</w:t>
      </w:r>
      <w:r w:rsidR="00E15E9A" w:rsidRPr="003D42B8">
        <w:rPr>
          <w:rFonts w:cs="Times New Roman"/>
          <w:color w:val="000000"/>
          <w:lang w:val="fr-FR"/>
        </w:rPr>
        <w:t xml:space="preserve"> tra</w:t>
      </w:r>
      <w:r w:rsidR="00A00F04" w:rsidRPr="003D42B8">
        <w:rPr>
          <w:rFonts w:cs="Times New Roman"/>
          <w:color w:val="000000"/>
          <w:lang w:val="fr-FR"/>
        </w:rPr>
        <w:t>i</w:t>
      </w:r>
      <w:r w:rsidR="00E15E9A" w:rsidRPr="003D42B8">
        <w:rPr>
          <w:rFonts w:cs="Times New Roman"/>
          <w:color w:val="000000"/>
          <w:lang w:val="fr-FR"/>
        </w:rPr>
        <w:t>teme</w:t>
      </w:r>
      <w:r w:rsidR="00A00F04" w:rsidRPr="003D42B8">
        <w:rPr>
          <w:rFonts w:cs="Times New Roman"/>
          <w:color w:val="000000"/>
          <w:lang w:val="fr-FR"/>
        </w:rPr>
        <w:t>n</w:t>
      </w:r>
      <w:r w:rsidR="00E15E9A" w:rsidRPr="003D42B8">
        <w:rPr>
          <w:rFonts w:cs="Times New Roman"/>
          <w:color w:val="000000"/>
          <w:lang w:val="fr-FR"/>
        </w:rPr>
        <w:t>t des demande</w:t>
      </w:r>
      <w:r w:rsidRPr="003D42B8">
        <w:rPr>
          <w:rFonts w:cs="Times New Roman"/>
          <w:color w:val="000000"/>
          <w:lang w:val="fr-FR"/>
        </w:rPr>
        <w:t>s</w:t>
      </w:r>
      <w:r w:rsidR="00E15E9A" w:rsidRPr="003D42B8">
        <w:rPr>
          <w:rFonts w:cs="Times New Roman"/>
          <w:color w:val="000000"/>
          <w:lang w:val="fr-FR"/>
        </w:rPr>
        <w:t xml:space="preserve"> et des</w:t>
      </w:r>
      <w:r w:rsidR="00A00F04" w:rsidRPr="003D42B8">
        <w:rPr>
          <w:rFonts w:cs="Times New Roman"/>
          <w:color w:val="000000"/>
          <w:lang w:val="fr-FR"/>
        </w:rPr>
        <w:t xml:space="preserve"> </w:t>
      </w:r>
      <w:r w:rsidR="00E15E9A" w:rsidRPr="003D42B8">
        <w:rPr>
          <w:rFonts w:cs="Times New Roman"/>
          <w:color w:val="000000"/>
          <w:lang w:val="fr-FR"/>
        </w:rPr>
        <w:t>incidents</w:t>
      </w:r>
      <w:r w:rsidR="00A00F04" w:rsidRPr="003D42B8">
        <w:rPr>
          <w:rFonts w:cs="Times New Roman"/>
          <w:color w:val="000000"/>
          <w:lang w:val="fr-FR"/>
        </w:rPr>
        <w:t>.</w:t>
      </w:r>
    </w:p>
    <w:p w14:paraId="52A9B772" w14:textId="53EF79D6" w:rsidR="006347C3" w:rsidRPr="003D42B8" w:rsidRDefault="006347C3" w:rsidP="006347C3">
      <w:pPr>
        <w:pStyle w:val="liste"/>
        <w:ind w:left="0"/>
        <w:rPr>
          <w:rFonts w:cs="Times New Roman"/>
          <w:color w:val="000000"/>
          <w:lang w:val="fr-FR"/>
        </w:rPr>
      </w:pPr>
    </w:p>
    <w:p w14:paraId="34416947" w14:textId="77777777" w:rsidR="00145342" w:rsidRPr="003D42B8" w:rsidRDefault="007A4BA5" w:rsidP="00145342">
      <w:pPr>
        <w:pStyle w:val="liste"/>
        <w:ind w:left="0"/>
        <w:rPr>
          <w:rFonts w:cs="Times New Roman"/>
          <w:color w:val="000000"/>
          <w:lang w:val="fr-FR"/>
        </w:rPr>
      </w:pPr>
      <w:r w:rsidRPr="003D42B8">
        <w:rPr>
          <w:rFonts w:cs="Times New Roman"/>
          <w:color w:val="000000"/>
          <w:lang w:val="fr-FR"/>
        </w:rPr>
        <w:t xml:space="preserve">L’objectif de la gestion des niveaux de service est de </w:t>
      </w:r>
      <w:r w:rsidR="00962CF7" w:rsidRPr="003D42B8">
        <w:rPr>
          <w:rFonts w:cs="Times New Roman"/>
          <w:color w:val="000000"/>
          <w:lang w:val="fr-FR"/>
        </w:rPr>
        <w:t xml:space="preserve">contractualiser </w:t>
      </w:r>
      <w:r w:rsidR="00B91608" w:rsidRPr="003D42B8">
        <w:rPr>
          <w:rFonts w:cs="Times New Roman"/>
          <w:color w:val="000000"/>
          <w:lang w:val="fr-FR"/>
        </w:rPr>
        <w:t xml:space="preserve">la fourniture des services </w:t>
      </w:r>
      <w:r w:rsidRPr="003D42B8">
        <w:rPr>
          <w:rFonts w:cs="Times New Roman"/>
          <w:color w:val="000000"/>
          <w:lang w:val="fr-FR"/>
        </w:rPr>
        <w:t xml:space="preserve">avec l’utilisateur </w:t>
      </w:r>
      <w:r w:rsidR="00B91608" w:rsidRPr="003D42B8">
        <w:rPr>
          <w:rFonts w:cs="Times New Roman"/>
          <w:color w:val="000000"/>
          <w:lang w:val="fr-FR"/>
        </w:rPr>
        <w:t>de l’organisation.</w:t>
      </w:r>
    </w:p>
    <w:p w14:paraId="79EF9DF6" w14:textId="77777777" w:rsidR="00145342" w:rsidRPr="003D42B8" w:rsidRDefault="00145342" w:rsidP="00145342">
      <w:pPr>
        <w:pStyle w:val="liste"/>
        <w:ind w:left="0"/>
        <w:rPr>
          <w:rFonts w:cs="Times New Roman"/>
          <w:color w:val="000000"/>
          <w:lang w:val="fr-FR"/>
        </w:rPr>
      </w:pPr>
    </w:p>
    <w:p w14:paraId="003CA79F" w14:textId="277B7731" w:rsidR="00C16A61" w:rsidRPr="003D42B8" w:rsidRDefault="00145342" w:rsidP="00C16A61">
      <w:pPr>
        <w:pStyle w:val="liste"/>
        <w:ind w:left="0"/>
        <w:rPr>
          <w:rFonts w:cs="Times New Roman"/>
          <w:color w:val="000000"/>
          <w:lang w:val="fr-FR"/>
        </w:rPr>
      </w:pPr>
      <w:r w:rsidRPr="003D42B8">
        <w:rPr>
          <w:rFonts w:cs="Times New Roman"/>
          <w:color w:val="000000"/>
          <w:lang w:val="fr-FR"/>
        </w:rPr>
        <w:t>L</w:t>
      </w:r>
      <w:r w:rsidR="007A4BA5" w:rsidRPr="003D42B8">
        <w:rPr>
          <w:rFonts w:cs="Times New Roman"/>
          <w:color w:val="000000"/>
          <w:lang w:val="fr-FR"/>
        </w:rPr>
        <w:t xml:space="preserve">e SLA (Service </w:t>
      </w:r>
      <w:proofErr w:type="spellStart"/>
      <w:r w:rsidR="007A4BA5" w:rsidRPr="003D42B8">
        <w:rPr>
          <w:rFonts w:cs="Times New Roman"/>
          <w:color w:val="000000"/>
          <w:lang w:val="fr-FR"/>
        </w:rPr>
        <w:t>Level</w:t>
      </w:r>
      <w:proofErr w:type="spellEnd"/>
      <w:r w:rsidR="007A4BA5" w:rsidRPr="003D42B8">
        <w:rPr>
          <w:rFonts w:cs="Times New Roman"/>
          <w:color w:val="000000"/>
          <w:lang w:val="fr-FR"/>
        </w:rPr>
        <w:t xml:space="preserve"> Agreement) ou accord de niveaux de service </w:t>
      </w:r>
      <w:r w:rsidR="00491606" w:rsidRPr="003D42B8">
        <w:rPr>
          <w:rFonts w:cs="Times New Roman"/>
          <w:color w:val="000000"/>
          <w:lang w:val="fr-FR"/>
        </w:rPr>
        <w:t xml:space="preserve">définit le niveau de qualité de service </w:t>
      </w:r>
      <w:r w:rsidR="007A4BA5" w:rsidRPr="003D42B8">
        <w:rPr>
          <w:rFonts w:cs="Times New Roman"/>
          <w:color w:val="000000"/>
          <w:lang w:val="fr-FR"/>
        </w:rPr>
        <w:t>entre l’utilisateur (client du service) et la DSI sur le niveau de qualité de service offert</w:t>
      </w:r>
      <w:r w:rsidR="00491606" w:rsidRPr="003D42B8">
        <w:rPr>
          <w:rFonts w:cs="Times New Roman"/>
          <w:color w:val="000000"/>
          <w:lang w:val="fr-FR"/>
        </w:rPr>
        <w:t>.</w:t>
      </w:r>
      <w:r w:rsidR="00C52798" w:rsidRPr="003D42B8">
        <w:rPr>
          <w:rFonts w:cs="Times New Roman"/>
          <w:color w:val="000000"/>
          <w:lang w:val="fr-FR"/>
        </w:rPr>
        <w:t xml:space="preserve"> C’est :</w:t>
      </w:r>
    </w:p>
    <w:p w14:paraId="1F43318F" w14:textId="480212E8" w:rsidR="00C52798" w:rsidRPr="003D42B8" w:rsidRDefault="00C52798" w:rsidP="00C52798">
      <w:pPr>
        <w:pStyle w:val="liste"/>
        <w:numPr>
          <w:ilvl w:val="0"/>
          <w:numId w:val="23"/>
        </w:numPr>
        <w:rPr>
          <w:rFonts w:cs="Times New Roman"/>
          <w:color w:val="000000"/>
          <w:lang w:val="fr-FR"/>
        </w:rPr>
      </w:pPr>
      <w:r w:rsidRPr="003D42B8">
        <w:rPr>
          <w:rFonts w:cs="Times New Roman"/>
          <w:color w:val="000000"/>
          <w:lang w:val="fr-FR"/>
        </w:rPr>
        <w:t>un accord sur le service proposé ;</w:t>
      </w:r>
    </w:p>
    <w:p w14:paraId="6FD0F8EA" w14:textId="38404F1D" w:rsidR="00C52798" w:rsidRPr="003D42B8" w:rsidRDefault="00C52798" w:rsidP="00C52798">
      <w:pPr>
        <w:pStyle w:val="liste"/>
        <w:numPr>
          <w:ilvl w:val="0"/>
          <w:numId w:val="23"/>
        </w:numPr>
        <w:rPr>
          <w:rFonts w:cs="Times New Roman"/>
          <w:color w:val="000000"/>
          <w:lang w:val="fr-FR"/>
        </w:rPr>
      </w:pPr>
      <w:r w:rsidRPr="003D42B8">
        <w:rPr>
          <w:rFonts w:cs="Times New Roman"/>
          <w:color w:val="000000"/>
          <w:lang w:val="fr-FR"/>
        </w:rPr>
        <w:t>un accord sur les niveaux de services associés ;</w:t>
      </w:r>
    </w:p>
    <w:p w14:paraId="3EEA0B2A" w14:textId="3521EE41" w:rsidR="00C52798" w:rsidRPr="003D42B8" w:rsidRDefault="00C52798" w:rsidP="00C52798">
      <w:pPr>
        <w:pStyle w:val="liste"/>
        <w:numPr>
          <w:ilvl w:val="0"/>
          <w:numId w:val="23"/>
        </w:numPr>
        <w:rPr>
          <w:rFonts w:cs="Times New Roman"/>
          <w:color w:val="000000"/>
          <w:lang w:val="fr-FR"/>
        </w:rPr>
      </w:pPr>
      <w:r w:rsidRPr="003D42B8">
        <w:rPr>
          <w:rFonts w:cs="Times New Roman"/>
          <w:color w:val="000000"/>
          <w:lang w:val="fr-FR"/>
        </w:rPr>
        <w:t>un accord sur le coût de la solution ;</w:t>
      </w:r>
    </w:p>
    <w:p w14:paraId="33BB224D" w14:textId="23FCE278" w:rsidR="00C52798" w:rsidRPr="003D42B8" w:rsidRDefault="00C52798" w:rsidP="00C52798">
      <w:pPr>
        <w:pStyle w:val="liste"/>
        <w:numPr>
          <w:ilvl w:val="0"/>
          <w:numId w:val="23"/>
        </w:numPr>
        <w:rPr>
          <w:rFonts w:cs="Times New Roman"/>
          <w:color w:val="000000"/>
          <w:lang w:val="fr-FR"/>
        </w:rPr>
      </w:pPr>
      <w:r w:rsidRPr="003D42B8">
        <w:rPr>
          <w:rFonts w:cs="Times New Roman"/>
          <w:color w:val="000000"/>
          <w:lang w:val="fr-FR"/>
        </w:rPr>
        <w:t>un engagement de résultats sur des objectifs à atteindre pour un ou plusieurs services.</w:t>
      </w:r>
    </w:p>
    <w:p w14:paraId="0F4C2A18" w14:textId="77777777" w:rsidR="00FB6DD2" w:rsidRPr="003D42B8" w:rsidRDefault="00FB6DD2" w:rsidP="00C52798">
      <w:pPr>
        <w:pStyle w:val="liste"/>
        <w:ind w:left="0"/>
        <w:rPr>
          <w:rFonts w:cs="Times New Roman"/>
          <w:color w:val="000000"/>
          <w:lang w:val="fr-FR"/>
        </w:rPr>
      </w:pPr>
    </w:p>
    <w:p w14:paraId="79FAAEBF" w14:textId="6E96190E" w:rsidR="00C52798" w:rsidRPr="003D42B8" w:rsidRDefault="00C52798" w:rsidP="00C52798">
      <w:pPr>
        <w:pStyle w:val="liste"/>
        <w:ind w:left="0"/>
        <w:rPr>
          <w:rFonts w:cs="Times New Roman"/>
          <w:color w:val="000000"/>
          <w:lang w:val="fr-FR"/>
        </w:rPr>
      </w:pPr>
      <w:r w:rsidRPr="003D42B8">
        <w:rPr>
          <w:rFonts w:cs="Times New Roman"/>
          <w:color w:val="000000"/>
          <w:lang w:val="fr-FR"/>
        </w:rPr>
        <w:t>Le SLA précise les droits et les devoirs de chaque partie, les responsabilités de chacun pour une période donnée. A l’échéance du contrat, celui-ci est renégocié.</w:t>
      </w:r>
    </w:p>
    <w:p w14:paraId="3FAA346F" w14:textId="77777777" w:rsidR="00C16A61" w:rsidRPr="003D42B8" w:rsidRDefault="00C16A61" w:rsidP="00C16A61">
      <w:pPr>
        <w:pStyle w:val="liste"/>
        <w:ind w:left="0"/>
        <w:rPr>
          <w:rFonts w:cs="Times New Roman"/>
          <w:color w:val="000000"/>
          <w:lang w:val="fr-FR"/>
        </w:rPr>
      </w:pPr>
    </w:p>
    <w:p w14:paraId="47CDD7BB" w14:textId="77777777" w:rsidR="006A1BB8" w:rsidRPr="003D42B8" w:rsidRDefault="00C16A61" w:rsidP="006A1BB8">
      <w:pPr>
        <w:pStyle w:val="liste"/>
        <w:ind w:left="0"/>
        <w:rPr>
          <w:rFonts w:cs="Times New Roman"/>
          <w:color w:val="000000"/>
          <w:lang w:val="fr-FR"/>
        </w:rPr>
      </w:pPr>
      <w:r w:rsidRPr="003D42B8">
        <w:rPr>
          <w:rFonts w:cs="Times New Roman"/>
          <w:color w:val="000000"/>
          <w:lang w:val="fr-FR"/>
        </w:rPr>
        <w:t xml:space="preserve">Les niveaux de service </w:t>
      </w:r>
      <w:r w:rsidR="006A1BB8" w:rsidRPr="003D42B8">
        <w:rPr>
          <w:rFonts w:cs="Times New Roman"/>
          <w:color w:val="000000"/>
          <w:lang w:val="fr-FR"/>
        </w:rPr>
        <w:t>précisent</w:t>
      </w:r>
      <w:r w:rsidRPr="003D42B8">
        <w:rPr>
          <w:rFonts w:cs="Times New Roman"/>
          <w:color w:val="000000"/>
          <w:lang w:val="fr-FR"/>
        </w:rPr>
        <w:t>:</w:t>
      </w:r>
    </w:p>
    <w:p w14:paraId="688D0615" w14:textId="77777777" w:rsidR="006A1BB8" w:rsidRPr="003D42B8" w:rsidRDefault="00C16A61" w:rsidP="00BE6FB6">
      <w:pPr>
        <w:pStyle w:val="liste"/>
        <w:numPr>
          <w:ilvl w:val="0"/>
          <w:numId w:val="23"/>
        </w:numPr>
        <w:rPr>
          <w:rFonts w:cs="Times New Roman"/>
          <w:color w:val="000000"/>
          <w:lang w:val="fr-FR"/>
        </w:rPr>
      </w:pPr>
      <w:r w:rsidRPr="003D42B8">
        <w:rPr>
          <w:rFonts w:cs="Times New Roman"/>
          <w:color w:val="000000"/>
          <w:lang w:val="fr-FR"/>
        </w:rPr>
        <w:t>la description du service, la durée du contrat ;</w:t>
      </w:r>
    </w:p>
    <w:p w14:paraId="5276C767" w14:textId="77777777" w:rsidR="003802DA" w:rsidRPr="003D42B8" w:rsidRDefault="00C16A61" w:rsidP="003802DA">
      <w:pPr>
        <w:pStyle w:val="liste"/>
        <w:numPr>
          <w:ilvl w:val="0"/>
          <w:numId w:val="23"/>
        </w:numPr>
        <w:rPr>
          <w:rFonts w:cs="Times New Roman"/>
          <w:color w:val="000000"/>
          <w:lang w:val="fr-FR"/>
        </w:rPr>
      </w:pPr>
      <w:r w:rsidRPr="003D42B8">
        <w:rPr>
          <w:rFonts w:cs="Times New Roman"/>
          <w:color w:val="000000"/>
          <w:lang w:val="fr-FR"/>
        </w:rPr>
        <w:t xml:space="preserve">les engagements </w:t>
      </w:r>
      <w:r w:rsidR="00292CFA" w:rsidRPr="003D42B8">
        <w:rPr>
          <w:rFonts w:cs="Times New Roman"/>
          <w:color w:val="000000"/>
          <w:lang w:val="fr-FR"/>
        </w:rPr>
        <w:t xml:space="preserve">sur les </w:t>
      </w:r>
      <w:r w:rsidRPr="003D42B8">
        <w:rPr>
          <w:rFonts w:cs="Times New Roman"/>
          <w:color w:val="000000"/>
          <w:lang w:val="fr-FR"/>
        </w:rPr>
        <w:t>heures de fourniture</w:t>
      </w:r>
      <w:r w:rsidR="00292CFA" w:rsidRPr="003D42B8">
        <w:rPr>
          <w:rFonts w:cs="Times New Roman"/>
          <w:color w:val="000000"/>
          <w:lang w:val="fr-FR"/>
        </w:rPr>
        <w:t xml:space="preserve"> ou de </w:t>
      </w:r>
      <w:r w:rsidRPr="003D42B8">
        <w:rPr>
          <w:rFonts w:cs="Times New Roman"/>
          <w:color w:val="000000"/>
          <w:lang w:val="fr-FR"/>
        </w:rPr>
        <w:t>disponibilité du service, les délais de prise en charge des appels au Centre de service</w:t>
      </w:r>
      <w:r w:rsidR="00292CFA" w:rsidRPr="003D42B8">
        <w:rPr>
          <w:rFonts w:cs="Times New Roman"/>
          <w:color w:val="000000"/>
          <w:lang w:val="fr-FR"/>
        </w:rPr>
        <w:t xml:space="preserve"> et </w:t>
      </w:r>
      <w:r w:rsidRPr="003D42B8">
        <w:rPr>
          <w:rFonts w:cs="Times New Roman"/>
          <w:color w:val="000000"/>
          <w:lang w:val="fr-FR"/>
        </w:rPr>
        <w:t xml:space="preserve">les délais de résolution </w:t>
      </w:r>
      <w:r w:rsidR="00292CFA" w:rsidRPr="003D42B8">
        <w:rPr>
          <w:rFonts w:cs="Times New Roman"/>
          <w:color w:val="000000"/>
          <w:lang w:val="fr-FR"/>
        </w:rPr>
        <w:t xml:space="preserve">(délais </w:t>
      </w:r>
      <w:r w:rsidRPr="003D42B8">
        <w:rPr>
          <w:rFonts w:cs="Times New Roman"/>
          <w:color w:val="000000"/>
          <w:lang w:val="fr-FR"/>
        </w:rPr>
        <w:t>de rétablissement d</w:t>
      </w:r>
      <w:r w:rsidR="00292CFA" w:rsidRPr="003D42B8">
        <w:rPr>
          <w:rFonts w:cs="Times New Roman"/>
          <w:color w:val="000000"/>
          <w:lang w:val="fr-FR"/>
        </w:rPr>
        <w:t>u</w:t>
      </w:r>
      <w:r w:rsidRPr="003D42B8">
        <w:rPr>
          <w:rFonts w:cs="Times New Roman"/>
          <w:color w:val="000000"/>
          <w:lang w:val="fr-FR"/>
        </w:rPr>
        <w:t xml:space="preserve"> service</w:t>
      </w:r>
      <w:r w:rsidR="00292CFA" w:rsidRPr="003D42B8">
        <w:rPr>
          <w:rFonts w:cs="Times New Roman"/>
          <w:color w:val="000000"/>
          <w:lang w:val="fr-FR"/>
        </w:rPr>
        <w:t>).</w:t>
      </w:r>
      <w:r w:rsidR="003802DA" w:rsidRPr="003D42B8">
        <w:rPr>
          <w:lang w:val="fr-FR"/>
        </w:rPr>
        <w:t xml:space="preserve"> </w:t>
      </w:r>
    </w:p>
    <w:p w14:paraId="3F81CFB3" w14:textId="77777777" w:rsidR="003802DA" w:rsidRPr="003D42B8" w:rsidRDefault="003802DA" w:rsidP="00F9735D">
      <w:pPr>
        <w:pStyle w:val="liste"/>
        <w:numPr>
          <w:ilvl w:val="0"/>
          <w:numId w:val="23"/>
        </w:numPr>
        <w:rPr>
          <w:rFonts w:cs="Times New Roman"/>
          <w:color w:val="000000"/>
          <w:lang w:val="fr-FR"/>
        </w:rPr>
      </w:pPr>
      <w:r w:rsidRPr="003D42B8">
        <w:rPr>
          <w:rFonts w:cs="Times New Roman"/>
          <w:color w:val="000000"/>
          <w:lang w:val="fr-FR"/>
        </w:rPr>
        <w:t>Les coûts associés à la production du service.</w:t>
      </w:r>
    </w:p>
    <w:p w14:paraId="6D279925" w14:textId="32A6781E" w:rsidR="003D7B4D" w:rsidRPr="003D42B8" w:rsidRDefault="003802DA" w:rsidP="003D7B4D">
      <w:pPr>
        <w:pStyle w:val="liste"/>
        <w:numPr>
          <w:ilvl w:val="0"/>
          <w:numId w:val="23"/>
        </w:numPr>
        <w:rPr>
          <w:rFonts w:cs="Times New Roman"/>
          <w:color w:val="000000"/>
          <w:lang w:val="fr-FR"/>
        </w:rPr>
      </w:pPr>
      <w:r w:rsidRPr="003D42B8">
        <w:rPr>
          <w:rFonts w:cs="Times New Roman"/>
          <w:color w:val="000000"/>
          <w:lang w:val="fr-FR"/>
        </w:rPr>
        <w:t>Les indicateurs permettant de vérifier que les engagements sont tenus</w:t>
      </w:r>
      <w:r w:rsidR="003D7B4D" w:rsidRPr="003D42B8">
        <w:rPr>
          <w:rFonts w:cs="Times New Roman"/>
          <w:color w:val="000000"/>
          <w:lang w:val="fr-FR"/>
        </w:rPr>
        <w:t> ;</w:t>
      </w:r>
    </w:p>
    <w:p w14:paraId="281AE3AC" w14:textId="77777777" w:rsidR="003D7B4D" w:rsidRPr="003D42B8" w:rsidRDefault="003D7B4D" w:rsidP="0023096B">
      <w:pPr>
        <w:pStyle w:val="liste"/>
        <w:numPr>
          <w:ilvl w:val="0"/>
          <w:numId w:val="23"/>
        </w:numPr>
        <w:rPr>
          <w:rFonts w:cs="Times New Roman"/>
          <w:color w:val="000000"/>
          <w:lang w:val="fr-FR"/>
        </w:rPr>
      </w:pPr>
      <w:r w:rsidRPr="003D42B8">
        <w:rPr>
          <w:rFonts w:cs="Times New Roman"/>
          <w:color w:val="000000"/>
          <w:lang w:val="fr-FR"/>
        </w:rPr>
        <w:t>Les modalités de production des tableaux de bord (fréquence, communication) ;</w:t>
      </w:r>
    </w:p>
    <w:p w14:paraId="6072A882" w14:textId="10DA772E" w:rsidR="00292CFA" w:rsidRPr="003D42B8" w:rsidRDefault="003D7B4D" w:rsidP="0023096B">
      <w:pPr>
        <w:pStyle w:val="liste"/>
        <w:numPr>
          <w:ilvl w:val="0"/>
          <w:numId w:val="23"/>
        </w:numPr>
        <w:rPr>
          <w:rFonts w:cs="Times New Roman"/>
          <w:color w:val="000000"/>
          <w:lang w:val="fr-FR"/>
        </w:rPr>
      </w:pPr>
      <w:r w:rsidRPr="003D42B8">
        <w:rPr>
          <w:rFonts w:cs="Times New Roman"/>
          <w:color w:val="000000"/>
          <w:lang w:val="fr-FR"/>
        </w:rPr>
        <w:t>Les pénalités pour non-respect des engagements de la part du fournisseur du service. Si le prestataire est un service informatique interne, il n’y a pas nécessairement de pénalités.</w:t>
      </w:r>
    </w:p>
    <w:p w14:paraId="0156A862" w14:textId="77777777" w:rsidR="003802DA" w:rsidRPr="003D42B8" w:rsidRDefault="003802DA" w:rsidP="00C16A61">
      <w:pPr>
        <w:pStyle w:val="liste"/>
        <w:ind w:left="0"/>
        <w:rPr>
          <w:rFonts w:cs="Times New Roman"/>
          <w:color w:val="000000"/>
          <w:lang w:val="fr-FR"/>
        </w:rPr>
      </w:pPr>
    </w:p>
    <w:p w14:paraId="7D938326" w14:textId="7209E9AE" w:rsidR="00292CFA" w:rsidRPr="003D42B8" w:rsidRDefault="00C16A61" w:rsidP="00C16A61">
      <w:pPr>
        <w:pStyle w:val="liste"/>
        <w:ind w:left="0"/>
        <w:rPr>
          <w:rFonts w:cs="Times New Roman"/>
          <w:color w:val="000000"/>
          <w:lang w:val="fr-FR"/>
        </w:rPr>
      </w:pPr>
      <w:r w:rsidRPr="003D42B8">
        <w:rPr>
          <w:rFonts w:cs="Times New Roman"/>
          <w:color w:val="000000"/>
          <w:lang w:val="fr-FR"/>
        </w:rPr>
        <w:t xml:space="preserve">Exemples de SLA : </w:t>
      </w:r>
    </w:p>
    <w:p w14:paraId="04436F99" w14:textId="7742B491" w:rsidR="00BE6FB6" w:rsidRPr="003D42B8" w:rsidRDefault="00C16A61" w:rsidP="00BE6FB6">
      <w:pPr>
        <w:pStyle w:val="liste"/>
        <w:numPr>
          <w:ilvl w:val="0"/>
          <w:numId w:val="23"/>
        </w:numPr>
        <w:rPr>
          <w:rFonts w:cs="Times New Roman"/>
          <w:color w:val="000000"/>
          <w:lang w:val="fr-FR"/>
        </w:rPr>
      </w:pPr>
      <w:r w:rsidRPr="003D42B8">
        <w:rPr>
          <w:rFonts w:cs="Times New Roman"/>
          <w:color w:val="000000"/>
          <w:lang w:val="fr-FR"/>
        </w:rPr>
        <w:t>ouverture aux heures ouvrées de bureau</w:t>
      </w:r>
      <w:r w:rsidR="00BE6FB6" w:rsidRPr="003D42B8">
        <w:rPr>
          <w:rFonts w:cs="Times New Roman"/>
          <w:color w:val="000000"/>
          <w:lang w:val="fr-FR"/>
        </w:rPr>
        <w:t> ;</w:t>
      </w:r>
      <w:r w:rsidRPr="003D42B8">
        <w:rPr>
          <w:rFonts w:cs="Times New Roman"/>
          <w:color w:val="000000"/>
          <w:lang w:val="fr-FR"/>
        </w:rPr>
        <w:t xml:space="preserve"> </w:t>
      </w:r>
    </w:p>
    <w:p w14:paraId="3E593920" w14:textId="77777777" w:rsidR="00BE6FB6" w:rsidRPr="003D42B8" w:rsidRDefault="00C16A61" w:rsidP="00BE6FB6">
      <w:pPr>
        <w:pStyle w:val="liste"/>
        <w:numPr>
          <w:ilvl w:val="0"/>
          <w:numId w:val="23"/>
        </w:numPr>
        <w:rPr>
          <w:rFonts w:cs="Times New Roman"/>
          <w:color w:val="000000"/>
          <w:lang w:val="fr-FR"/>
        </w:rPr>
      </w:pPr>
      <w:r w:rsidRPr="003D42B8">
        <w:rPr>
          <w:rFonts w:cs="Times New Roman"/>
          <w:color w:val="000000"/>
          <w:lang w:val="fr-FR"/>
        </w:rPr>
        <w:t>rétablissement du service en moins de 4 heures</w:t>
      </w:r>
      <w:r w:rsidR="00BE6FB6" w:rsidRPr="003D42B8">
        <w:rPr>
          <w:rFonts w:cs="Times New Roman"/>
          <w:color w:val="000000"/>
          <w:lang w:val="fr-FR"/>
        </w:rPr>
        <w:t> ;</w:t>
      </w:r>
    </w:p>
    <w:p w14:paraId="5CA487E4" w14:textId="77105618" w:rsidR="007A4BA5" w:rsidRPr="003D42B8" w:rsidRDefault="00BE6FB6" w:rsidP="00BE6FB6">
      <w:pPr>
        <w:pStyle w:val="liste"/>
        <w:numPr>
          <w:ilvl w:val="0"/>
          <w:numId w:val="23"/>
        </w:numPr>
        <w:rPr>
          <w:rFonts w:cs="Times New Roman"/>
          <w:color w:val="000000"/>
          <w:lang w:val="fr-FR"/>
        </w:rPr>
      </w:pPr>
      <w:r w:rsidRPr="003D42B8">
        <w:rPr>
          <w:rFonts w:cs="Times New Roman"/>
          <w:color w:val="000000"/>
          <w:lang w:val="fr-FR"/>
        </w:rPr>
        <w:t>etc…</w:t>
      </w:r>
    </w:p>
    <w:p w14:paraId="2EFE0F85" w14:textId="13F6E28B" w:rsidR="007A4BA5" w:rsidRPr="003D42B8" w:rsidRDefault="007A4BA5" w:rsidP="00D620DB">
      <w:pPr>
        <w:pStyle w:val="informatique"/>
        <w:rPr>
          <w:rFonts w:hint="eastAsia"/>
          <w:lang w:val="fr-FR"/>
        </w:rPr>
      </w:pPr>
    </w:p>
    <w:p w14:paraId="21CA4795" w14:textId="1C7D5482" w:rsidR="00A437C0" w:rsidRPr="003D42B8" w:rsidRDefault="00A437C0" w:rsidP="00A437C0">
      <w:pPr>
        <w:pStyle w:val="Titre1"/>
        <w:rPr>
          <w:rFonts w:cs="Times New Roman"/>
          <w:color w:val="000000"/>
        </w:rPr>
      </w:pPr>
      <w:r w:rsidRPr="003D42B8">
        <w:rPr>
          <w:rFonts w:cs="Times New Roman"/>
          <w:color w:val="000000"/>
        </w:rPr>
        <w:t>Les états d’un service</w:t>
      </w:r>
    </w:p>
    <w:p w14:paraId="4B2B5E51" w14:textId="689CAE11" w:rsidR="00876590" w:rsidRPr="003D42B8" w:rsidRDefault="00A905F3" w:rsidP="00876590">
      <w:r w:rsidRPr="003D42B8">
        <w:t xml:space="preserve">Pour caractériser un incident, il est nécessaire </w:t>
      </w:r>
      <w:r w:rsidR="00876590" w:rsidRPr="003D42B8">
        <w:t>de définir la notion d’état d’un service :</w:t>
      </w:r>
    </w:p>
    <w:p w14:paraId="59CE2F41" w14:textId="1BAFF98C" w:rsidR="00876590" w:rsidRPr="003D42B8" w:rsidRDefault="00876590" w:rsidP="00A905F3">
      <w:pPr>
        <w:pStyle w:val="liste"/>
        <w:numPr>
          <w:ilvl w:val="0"/>
          <w:numId w:val="23"/>
        </w:numPr>
        <w:rPr>
          <w:rFonts w:cs="Times New Roman"/>
          <w:color w:val="000000"/>
          <w:lang w:val="fr-FR"/>
        </w:rPr>
      </w:pPr>
      <w:r w:rsidRPr="003D42B8">
        <w:rPr>
          <w:rFonts w:cs="Times New Roman"/>
          <w:color w:val="000000"/>
          <w:lang w:val="fr-FR"/>
        </w:rPr>
        <w:t xml:space="preserve">un service est </w:t>
      </w:r>
      <w:r w:rsidRPr="003D42B8">
        <w:rPr>
          <w:rFonts w:cs="Times New Roman"/>
          <w:b/>
          <w:bCs/>
          <w:color w:val="000000"/>
          <w:lang w:val="fr-FR"/>
        </w:rPr>
        <w:t>nominal</w:t>
      </w:r>
      <w:r w:rsidRPr="003D42B8">
        <w:rPr>
          <w:rFonts w:cs="Times New Roman"/>
          <w:color w:val="000000"/>
          <w:lang w:val="fr-FR"/>
        </w:rPr>
        <w:t xml:space="preserve"> s’il fonctionne comme il a été conçu et architecturé</w:t>
      </w:r>
      <w:r w:rsidR="001C2D82" w:rsidRPr="003D42B8">
        <w:rPr>
          <w:rFonts w:cs="Times New Roman"/>
          <w:color w:val="000000"/>
          <w:lang w:val="fr-FR"/>
        </w:rPr>
        <w:t>.</w:t>
      </w:r>
    </w:p>
    <w:p w14:paraId="55F7A4AF" w14:textId="77777777" w:rsidR="00876590" w:rsidRPr="003D42B8" w:rsidRDefault="00876590" w:rsidP="001C2D82">
      <w:pPr>
        <w:pStyle w:val="liste"/>
        <w:ind w:left="360"/>
        <w:rPr>
          <w:rFonts w:cs="Times New Roman"/>
          <w:color w:val="000000"/>
          <w:lang w:val="fr-FR"/>
        </w:rPr>
      </w:pPr>
      <w:r w:rsidRPr="003D42B8">
        <w:rPr>
          <w:rFonts w:cs="Times New Roman"/>
          <w:b/>
          <w:bCs/>
          <w:color w:val="000000"/>
          <w:lang w:val="fr-FR"/>
        </w:rPr>
        <w:t>Exemple</w:t>
      </w:r>
      <w:r w:rsidRPr="003D42B8">
        <w:rPr>
          <w:rFonts w:cs="Times New Roman"/>
          <w:color w:val="000000"/>
          <w:lang w:val="fr-FR"/>
        </w:rPr>
        <w:t xml:space="preserve"> : une plateforme de virtualisation est architecturée avec quatre serveurs en cluster et ces quatre serveurs sont opérationnels.</w:t>
      </w:r>
    </w:p>
    <w:p w14:paraId="18759FC6" w14:textId="5EFFBE2E" w:rsidR="00876590" w:rsidRPr="003D42B8" w:rsidRDefault="00876590" w:rsidP="00A905F3">
      <w:pPr>
        <w:pStyle w:val="liste"/>
        <w:numPr>
          <w:ilvl w:val="0"/>
          <w:numId w:val="23"/>
        </w:numPr>
        <w:rPr>
          <w:rFonts w:cs="Times New Roman"/>
          <w:color w:val="000000"/>
          <w:lang w:val="fr-FR"/>
        </w:rPr>
      </w:pPr>
      <w:r w:rsidRPr="003D42B8">
        <w:rPr>
          <w:rFonts w:cs="Times New Roman"/>
          <w:color w:val="000000"/>
          <w:lang w:val="fr-FR"/>
        </w:rPr>
        <w:t xml:space="preserve">Un service est </w:t>
      </w:r>
      <w:r w:rsidRPr="003D42B8">
        <w:rPr>
          <w:rFonts w:cs="Times New Roman"/>
          <w:b/>
          <w:bCs/>
          <w:color w:val="000000"/>
          <w:lang w:val="fr-FR"/>
        </w:rPr>
        <w:t>normal</w:t>
      </w:r>
      <w:r w:rsidRPr="003D42B8">
        <w:rPr>
          <w:rFonts w:cs="Times New Roman"/>
          <w:color w:val="000000"/>
          <w:lang w:val="fr-FR"/>
        </w:rPr>
        <w:t xml:space="preserve"> (ou </w:t>
      </w:r>
      <w:r w:rsidRPr="003D42B8">
        <w:rPr>
          <w:rFonts w:cs="Times New Roman"/>
          <w:b/>
          <w:bCs/>
          <w:color w:val="000000"/>
          <w:lang w:val="fr-FR"/>
        </w:rPr>
        <w:t>standard</w:t>
      </w:r>
      <w:r w:rsidRPr="003D42B8">
        <w:rPr>
          <w:rFonts w:cs="Times New Roman"/>
          <w:color w:val="000000"/>
          <w:lang w:val="fr-FR"/>
        </w:rPr>
        <w:t xml:space="preserve">) quand il fonctionne en conformité avec l’accord de niveaux de services (SLA). </w:t>
      </w:r>
    </w:p>
    <w:p w14:paraId="737F2C5E" w14:textId="77777777" w:rsidR="00876590" w:rsidRPr="003D42B8" w:rsidRDefault="00876590" w:rsidP="001C2D82">
      <w:pPr>
        <w:pStyle w:val="liste"/>
        <w:ind w:left="360"/>
        <w:rPr>
          <w:rFonts w:cs="Times New Roman"/>
          <w:color w:val="000000"/>
          <w:lang w:val="fr-FR"/>
        </w:rPr>
      </w:pPr>
      <w:r w:rsidRPr="003D42B8">
        <w:rPr>
          <w:rFonts w:cs="Times New Roman"/>
          <w:color w:val="000000"/>
          <w:lang w:val="fr-FR"/>
        </w:rPr>
        <w:t>En reprenant l’exemple précédent, si un des serveurs de la plate-forme de virtualisation est arrêté à cause d’une panne ou pour des opérations de maintenance mais que les performances ne sont pas dégradées et que les utilisateurs ne s’en rendent pas compte, alors le service est normal.</w:t>
      </w:r>
    </w:p>
    <w:p w14:paraId="70D61040" w14:textId="4E60CACF" w:rsidR="00876590" w:rsidRPr="003D42B8" w:rsidRDefault="00876590" w:rsidP="00A905F3">
      <w:pPr>
        <w:pStyle w:val="liste"/>
        <w:numPr>
          <w:ilvl w:val="0"/>
          <w:numId w:val="23"/>
        </w:numPr>
        <w:rPr>
          <w:rFonts w:cs="Times New Roman"/>
          <w:color w:val="000000"/>
          <w:lang w:val="fr-FR"/>
        </w:rPr>
      </w:pPr>
      <w:r w:rsidRPr="003D42B8">
        <w:rPr>
          <w:rFonts w:cs="Times New Roman"/>
          <w:color w:val="000000"/>
          <w:lang w:val="fr-FR"/>
        </w:rPr>
        <w:t xml:space="preserve">Un service est </w:t>
      </w:r>
      <w:r w:rsidRPr="003D42B8">
        <w:rPr>
          <w:rFonts w:cs="Times New Roman"/>
          <w:b/>
          <w:bCs/>
          <w:color w:val="000000"/>
          <w:lang w:val="fr-FR"/>
        </w:rPr>
        <w:t>dégradé</w:t>
      </w:r>
      <w:r w:rsidRPr="003D42B8">
        <w:rPr>
          <w:rFonts w:cs="Times New Roman"/>
          <w:color w:val="000000"/>
          <w:lang w:val="fr-FR"/>
        </w:rPr>
        <w:t xml:space="preserve"> s’il fonctionne avec un niveau de qualité en dessous de ce qui est mentionné dans l’accord de niveaux de services (SLA). </w:t>
      </w:r>
    </w:p>
    <w:p w14:paraId="5F3A5C10" w14:textId="77777777" w:rsidR="00876590" w:rsidRPr="003D42B8" w:rsidRDefault="00876590" w:rsidP="00C04AB5">
      <w:pPr>
        <w:pStyle w:val="liste"/>
        <w:ind w:left="360"/>
        <w:rPr>
          <w:rFonts w:cs="Times New Roman"/>
          <w:color w:val="000000"/>
          <w:lang w:val="fr-FR"/>
        </w:rPr>
      </w:pPr>
      <w:r w:rsidRPr="003D42B8">
        <w:rPr>
          <w:rFonts w:cs="Times New Roman"/>
          <w:color w:val="000000"/>
          <w:lang w:val="fr-FR"/>
        </w:rPr>
        <w:t>Par exemple si cette fois-ci deux des quatre serveurs sont arrêtés, les applications sont moins réactives et les utilisateurs s’aperçoivent de cette dégradation.</w:t>
      </w:r>
    </w:p>
    <w:p w14:paraId="5CEAB28B" w14:textId="30D47E58" w:rsidR="00876590" w:rsidRPr="003D42B8" w:rsidRDefault="00876590" w:rsidP="00A905F3">
      <w:pPr>
        <w:pStyle w:val="liste"/>
        <w:numPr>
          <w:ilvl w:val="0"/>
          <w:numId w:val="23"/>
        </w:numPr>
        <w:rPr>
          <w:rFonts w:cs="Times New Roman"/>
          <w:color w:val="000000"/>
          <w:lang w:val="fr-FR"/>
        </w:rPr>
      </w:pPr>
      <w:r w:rsidRPr="003D42B8">
        <w:rPr>
          <w:rFonts w:cs="Times New Roman"/>
          <w:color w:val="000000"/>
          <w:lang w:val="fr-FR"/>
        </w:rPr>
        <w:t>Un service est arrêté et ne fonctionne donc plus.</w:t>
      </w:r>
    </w:p>
    <w:p w14:paraId="06E03766" w14:textId="77777777" w:rsidR="00C04AB5" w:rsidRPr="003D42B8" w:rsidRDefault="00C04AB5" w:rsidP="00876590"/>
    <w:p w14:paraId="0F1FB7FD" w14:textId="7619AF7E" w:rsidR="00876590" w:rsidRDefault="00876590" w:rsidP="00876590">
      <w:r w:rsidRPr="003D42B8">
        <w:rPr>
          <w:b/>
          <w:bCs/>
        </w:rPr>
        <w:t>Incident</w:t>
      </w:r>
      <w:r w:rsidRPr="003D42B8">
        <w:t xml:space="preserve"> : un incident survient lorsqu’un service passe de l’état nominal ou normal à l’état dégradé ou arrêté.</w:t>
      </w:r>
    </w:p>
    <w:p w14:paraId="526E64B7" w14:textId="250B653B" w:rsidR="000B1E26" w:rsidRPr="00AC3B64" w:rsidRDefault="00AC3B64" w:rsidP="00AC3B64">
      <w:pPr>
        <w:pStyle w:val="Titre1"/>
        <w:rPr>
          <w:rFonts w:cs="Times New Roman"/>
          <w:color w:val="000000"/>
        </w:rPr>
      </w:pPr>
      <w:r w:rsidRPr="00AC3B64">
        <w:rPr>
          <w:rFonts w:cs="Times New Roman"/>
          <w:color w:val="000000"/>
        </w:rPr>
        <w:t>Hiérarchisation / Priorisation</w:t>
      </w:r>
    </w:p>
    <w:p w14:paraId="015DAD4A" w14:textId="01CDAB9B" w:rsidR="00A437C0" w:rsidRPr="003D42B8" w:rsidRDefault="00A437C0" w:rsidP="00D620DB">
      <w:pPr>
        <w:pStyle w:val="informatique"/>
        <w:rPr>
          <w:rFonts w:hint="eastAsia"/>
          <w:lang w:val="fr-FR"/>
        </w:rPr>
      </w:pPr>
    </w:p>
    <w:p w14:paraId="2C5B6A51" w14:textId="77777777" w:rsidR="00A437C0" w:rsidRPr="003D42B8" w:rsidRDefault="00A437C0" w:rsidP="00A437C0">
      <w:pPr>
        <w:rPr>
          <w:rFonts w:cs="Times New Roman"/>
          <w:color w:val="000000"/>
        </w:rPr>
      </w:pPr>
      <w:r w:rsidRPr="003D42B8">
        <w:rPr>
          <w:rFonts w:cs="Times New Roman"/>
          <w:color w:val="000000"/>
        </w:rPr>
        <w:t>Un incident doit être codifié pour déterminer la priorité que l’on va lui attribuer. Une notation est utilisée en général sur une échelle de 1 à 3 ou de 1 à 5 (1 : Élevé, 3 ou 5 : Faible).</w:t>
      </w:r>
    </w:p>
    <w:p w14:paraId="4A0A65DD" w14:textId="77777777" w:rsidR="00A437C0" w:rsidRPr="003D42B8" w:rsidRDefault="00A437C0" w:rsidP="00A437C0">
      <w:pPr>
        <w:rPr>
          <w:rFonts w:cs="Times New Roman"/>
          <w:color w:val="000000"/>
        </w:rPr>
      </w:pPr>
      <w:r w:rsidRPr="003D42B8">
        <w:rPr>
          <w:rFonts w:cs="Times New Roman"/>
          <w:color w:val="000000"/>
        </w:rPr>
        <w:t>Il faut distinguer l’impact de l’urgence d’un incident :</w:t>
      </w:r>
    </w:p>
    <w:p w14:paraId="0BF2B138" w14:textId="4951B30D" w:rsidR="00A437C0" w:rsidRPr="003D42B8" w:rsidRDefault="00A437C0" w:rsidP="00A437C0">
      <w:pPr>
        <w:pStyle w:val="liste"/>
        <w:numPr>
          <w:ilvl w:val="0"/>
          <w:numId w:val="23"/>
        </w:numPr>
        <w:rPr>
          <w:rFonts w:cs="Times New Roman"/>
          <w:color w:val="000000"/>
          <w:lang w:val="fr-FR"/>
        </w:rPr>
      </w:pPr>
      <w:r w:rsidRPr="003D42B8">
        <w:rPr>
          <w:rFonts w:cs="Times New Roman"/>
          <w:color w:val="000000"/>
          <w:lang w:val="fr-FR"/>
        </w:rPr>
        <w:t xml:space="preserve">L’impact est l’effet de l’incident sur l’utilisation du service </w:t>
      </w:r>
      <w:proofErr w:type="gramStart"/>
      <w:r w:rsidRPr="003D42B8">
        <w:rPr>
          <w:rFonts w:cs="Times New Roman"/>
          <w:color w:val="000000"/>
          <w:lang w:val="fr-FR"/>
        </w:rPr>
        <w:t>comme par exemple</w:t>
      </w:r>
      <w:proofErr w:type="gramEnd"/>
      <w:r w:rsidRPr="003D42B8">
        <w:rPr>
          <w:rFonts w:cs="Times New Roman"/>
          <w:color w:val="000000"/>
          <w:lang w:val="fr-FR"/>
        </w:rPr>
        <w:t xml:space="preserve"> la perte d’exploitation (serveurs indisponible), ou le nombre d’utilisateurs qui ne peuvent pas travailler, etc.</w:t>
      </w:r>
      <w:r w:rsidR="003A65A2">
        <w:rPr>
          <w:rFonts w:cs="Times New Roman"/>
          <w:color w:val="000000"/>
          <w:lang w:val="fr-FR"/>
        </w:rPr>
        <w:t xml:space="preserve"> Cela est défini par le technicien du support</w:t>
      </w:r>
      <w:r w:rsidR="00852E3E">
        <w:rPr>
          <w:rFonts w:cs="Times New Roman"/>
          <w:color w:val="000000"/>
          <w:lang w:val="fr-FR"/>
        </w:rPr>
        <w:t>.</w:t>
      </w:r>
    </w:p>
    <w:p w14:paraId="78857454" w14:textId="35455AFB" w:rsidR="00A437C0" w:rsidRPr="003D42B8" w:rsidRDefault="00A437C0" w:rsidP="00A437C0">
      <w:pPr>
        <w:pStyle w:val="liste"/>
        <w:numPr>
          <w:ilvl w:val="0"/>
          <w:numId w:val="23"/>
        </w:numPr>
        <w:rPr>
          <w:rFonts w:cs="Times New Roman"/>
          <w:color w:val="000000"/>
          <w:lang w:val="fr-FR"/>
        </w:rPr>
      </w:pPr>
      <w:r w:rsidRPr="003D42B8">
        <w:rPr>
          <w:rFonts w:cs="Times New Roman"/>
          <w:color w:val="000000"/>
          <w:lang w:val="fr-FR"/>
        </w:rPr>
        <w:lastRenderedPageBreak/>
        <w:t>L’urgence est le temps nécessaire pour rétablir le service avant que les effets de l’incident ne se fassent sentir. Par exemple, la non disponibilité de l’application de gestion de la paie n’a pas la même importance si cela arrive en début de mois ou en fin de mois quand il faut établir les bulletins de paie.</w:t>
      </w:r>
      <w:r w:rsidR="00852E3E">
        <w:rPr>
          <w:rFonts w:cs="Times New Roman"/>
          <w:color w:val="000000"/>
          <w:lang w:val="fr-FR"/>
        </w:rPr>
        <w:t xml:space="preserve"> Cela est défini par l’utilisateur.</w:t>
      </w:r>
    </w:p>
    <w:p w14:paraId="32CCA331" w14:textId="77777777" w:rsidR="00A437C0" w:rsidRPr="003D42B8" w:rsidRDefault="00A437C0" w:rsidP="00A437C0">
      <w:pPr>
        <w:rPr>
          <w:rFonts w:cs="Times New Roman"/>
          <w:color w:val="000000"/>
        </w:rPr>
      </w:pPr>
      <w:r w:rsidRPr="003D42B8">
        <w:rPr>
          <w:rFonts w:cs="Times New Roman"/>
          <w:color w:val="000000"/>
        </w:rPr>
        <w:t>La priorité de l’incident résulte de son impact et son urgence sur l’activité métier. Cette priorité permet d’identifier l’importance relative des incidents les uns par rapport aux autres. Voici un tableau montrant un exemple de calcul de la priorité en fonction de l’impact et de l’urgence.</w:t>
      </w:r>
    </w:p>
    <w:p w14:paraId="6F9D5F32" w14:textId="77777777" w:rsidR="00A437C0" w:rsidRPr="003D42B8" w:rsidRDefault="00A437C0" w:rsidP="00A437C0">
      <w:pPr>
        <w:rPr>
          <w:rFonts w:cs="Times New Roman"/>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1"/>
        <w:gridCol w:w="2364"/>
        <w:gridCol w:w="2551"/>
        <w:gridCol w:w="2642"/>
      </w:tblGrid>
      <w:tr w:rsidR="00A437C0" w:rsidRPr="003D42B8" w14:paraId="6C11569E" w14:textId="77777777" w:rsidTr="00946BEB">
        <w:trPr>
          <w:trHeight w:val="319"/>
          <w:jc w:val="center"/>
        </w:trPr>
        <w:tc>
          <w:tcPr>
            <w:tcW w:w="2631" w:type="dxa"/>
            <w:tcBorders>
              <w:top w:val="single" w:sz="4" w:space="0" w:color="F57913"/>
              <w:left w:val="single" w:sz="4" w:space="0" w:color="FFFFFF"/>
              <w:bottom w:val="single" w:sz="4" w:space="0" w:color="FFFFFF"/>
              <w:right w:val="single" w:sz="4" w:space="0" w:color="FFFFFF"/>
            </w:tcBorders>
            <w:shd w:val="clear" w:color="auto" w:fill="E36C0A" w:themeFill="accent6" w:themeFillShade="BF"/>
            <w:vAlign w:val="center"/>
          </w:tcPr>
          <w:p w14:paraId="0359FD8D" w14:textId="445F5EB0" w:rsidR="00A437C0" w:rsidRPr="003D42B8" w:rsidRDefault="00A437C0" w:rsidP="00946BEB">
            <w:pPr>
              <w:pStyle w:val="tablo-en-tete"/>
            </w:pPr>
            <w:r w:rsidRPr="003D42B8">
              <w:rPr>
                <w:rFonts w:ascii="Frutiger-Bold" w:hAnsi="Frutiger-Bold" w:cs="Frutiger-Bold"/>
                <w:b/>
                <w:bCs/>
                <w:sz w:val="18"/>
                <w:szCs w:val="18"/>
              </w:rPr>
              <w:t>Urgence</w:t>
            </w:r>
            <w:r w:rsidR="003A65A2">
              <w:rPr>
                <w:rFonts w:ascii="Frutiger-Bold" w:hAnsi="Frutiger-Bold" w:cs="Frutiger-Bold"/>
                <w:b/>
                <w:bCs/>
                <w:sz w:val="18"/>
                <w:szCs w:val="18"/>
              </w:rPr>
              <w:t>/impact</w:t>
            </w:r>
          </w:p>
        </w:tc>
        <w:tc>
          <w:tcPr>
            <w:tcW w:w="2364" w:type="dxa"/>
            <w:tcBorders>
              <w:top w:val="single" w:sz="4" w:space="0" w:color="F57913"/>
              <w:left w:val="single" w:sz="4" w:space="0" w:color="FFFFFF"/>
              <w:bottom w:val="single" w:sz="4" w:space="0" w:color="FFFFFF"/>
              <w:right w:val="single" w:sz="4" w:space="0" w:color="FFFFFF"/>
            </w:tcBorders>
            <w:shd w:val="clear" w:color="auto" w:fill="F57913"/>
          </w:tcPr>
          <w:p w14:paraId="2E60AB6B" w14:textId="61943EB0" w:rsidR="00A437C0" w:rsidRPr="003D42B8" w:rsidRDefault="00842878" w:rsidP="00946BEB">
            <w:pPr>
              <w:pStyle w:val="tablo-en-tete"/>
            </w:pPr>
            <w:r>
              <w:rPr>
                <w:rFonts w:ascii="Frutiger-Bold" w:hAnsi="Frutiger-Bold" w:cs="Frutiger-Bold"/>
                <w:b/>
                <w:bCs/>
                <w:sz w:val="18"/>
                <w:szCs w:val="18"/>
              </w:rPr>
              <w:t>Fort</w:t>
            </w:r>
          </w:p>
        </w:tc>
        <w:tc>
          <w:tcPr>
            <w:tcW w:w="2551" w:type="dxa"/>
            <w:tcBorders>
              <w:top w:val="single" w:sz="4" w:space="0" w:color="F57913"/>
              <w:left w:val="single" w:sz="4" w:space="0" w:color="FFFFFF"/>
              <w:bottom w:val="single" w:sz="4" w:space="0" w:color="FFFFFF"/>
              <w:right w:val="single" w:sz="4" w:space="0" w:color="FFFFFF"/>
            </w:tcBorders>
            <w:shd w:val="clear" w:color="auto" w:fill="F57913"/>
          </w:tcPr>
          <w:p w14:paraId="4D9CED41" w14:textId="48C3265F" w:rsidR="00A437C0" w:rsidRPr="003D42B8" w:rsidRDefault="00842878" w:rsidP="00946BEB">
            <w:pPr>
              <w:pStyle w:val="tablo-en-tete"/>
              <w:rPr>
                <w:rFonts w:ascii="Frutiger-Bold" w:hAnsi="Frutiger-Bold" w:cs="Frutiger-Bold"/>
                <w:b/>
                <w:bCs/>
                <w:sz w:val="18"/>
                <w:szCs w:val="18"/>
              </w:rPr>
            </w:pPr>
            <w:r>
              <w:rPr>
                <w:rFonts w:ascii="Frutiger-Bold" w:hAnsi="Frutiger-Bold" w:cs="Frutiger-Bold"/>
                <w:b/>
                <w:bCs/>
                <w:sz w:val="18"/>
                <w:szCs w:val="18"/>
              </w:rPr>
              <w:t>Moyen</w:t>
            </w:r>
          </w:p>
        </w:tc>
        <w:tc>
          <w:tcPr>
            <w:tcW w:w="2642" w:type="dxa"/>
            <w:tcBorders>
              <w:top w:val="single" w:sz="4" w:space="0" w:color="F57913"/>
              <w:left w:val="single" w:sz="4" w:space="0" w:color="FFFFFF"/>
              <w:bottom w:val="single" w:sz="4" w:space="0" w:color="FFFFFF"/>
              <w:right w:val="single" w:sz="4" w:space="0" w:color="FFFFFF"/>
            </w:tcBorders>
            <w:shd w:val="clear" w:color="auto" w:fill="F57913"/>
          </w:tcPr>
          <w:p w14:paraId="1846B819" w14:textId="630D2DCB" w:rsidR="00A437C0" w:rsidRPr="003D42B8" w:rsidRDefault="003A65A2" w:rsidP="00946BEB">
            <w:pPr>
              <w:pStyle w:val="tablo-en-tete"/>
              <w:rPr>
                <w:rFonts w:ascii="Frutiger-Bold" w:hAnsi="Frutiger-Bold" w:cs="Frutiger-Bold"/>
                <w:b/>
                <w:bCs/>
                <w:sz w:val="18"/>
                <w:szCs w:val="18"/>
              </w:rPr>
            </w:pPr>
            <w:r>
              <w:rPr>
                <w:rFonts w:ascii="Frutiger-Bold" w:hAnsi="Frutiger-Bold" w:cs="Frutiger-Bold"/>
                <w:b/>
                <w:bCs/>
                <w:sz w:val="18"/>
                <w:szCs w:val="18"/>
              </w:rPr>
              <w:t>Faible</w:t>
            </w:r>
          </w:p>
        </w:tc>
      </w:tr>
      <w:tr w:rsidR="00A437C0" w:rsidRPr="003D42B8" w14:paraId="1233CD6D" w14:textId="77777777" w:rsidTr="00946BEB">
        <w:trPr>
          <w:jc w:val="center"/>
        </w:trPr>
        <w:tc>
          <w:tcPr>
            <w:tcW w:w="2631" w:type="dxa"/>
            <w:tcBorders>
              <w:top w:val="single" w:sz="4" w:space="0" w:color="FFFFFF"/>
              <w:left w:val="single" w:sz="4" w:space="0" w:color="F57913"/>
              <w:bottom w:val="single" w:sz="4" w:space="0" w:color="F57913"/>
              <w:right w:val="single" w:sz="4" w:space="0" w:color="F57913"/>
            </w:tcBorders>
            <w:shd w:val="clear" w:color="auto" w:fill="E36C0A" w:themeFill="accent6" w:themeFillShade="BF"/>
            <w:vAlign w:val="center"/>
          </w:tcPr>
          <w:p w14:paraId="7034ECCC" w14:textId="569D29FB" w:rsidR="00A437C0" w:rsidRPr="003D42B8" w:rsidRDefault="003A65A2" w:rsidP="00946BEB">
            <w:pPr>
              <w:pStyle w:val="tablo-en-tete"/>
              <w:rPr>
                <w:b/>
                <w:bCs/>
              </w:rPr>
            </w:pPr>
            <w:r>
              <w:rPr>
                <w:b/>
                <w:bCs/>
              </w:rPr>
              <w:t>Fort</w:t>
            </w:r>
          </w:p>
        </w:tc>
        <w:tc>
          <w:tcPr>
            <w:tcW w:w="2364" w:type="dxa"/>
            <w:tcBorders>
              <w:top w:val="single" w:sz="4" w:space="0" w:color="FFFFFF"/>
              <w:left w:val="single" w:sz="4" w:space="0" w:color="F57913"/>
              <w:bottom w:val="single" w:sz="4" w:space="0" w:color="F57913"/>
              <w:right w:val="single" w:sz="4" w:space="0" w:color="F57913"/>
            </w:tcBorders>
          </w:tcPr>
          <w:p w14:paraId="396D42A0" w14:textId="77777777" w:rsidR="00A437C0" w:rsidRPr="003D42B8" w:rsidRDefault="00A437C0" w:rsidP="00946BEB">
            <w:pPr>
              <w:pStyle w:val="TABLO"/>
              <w:jc w:val="left"/>
            </w:pPr>
            <w:r w:rsidRPr="003D42B8">
              <w:t>P1</w:t>
            </w:r>
          </w:p>
        </w:tc>
        <w:tc>
          <w:tcPr>
            <w:tcW w:w="2551" w:type="dxa"/>
            <w:tcBorders>
              <w:top w:val="single" w:sz="4" w:space="0" w:color="FFFFFF"/>
              <w:left w:val="single" w:sz="4" w:space="0" w:color="F57913"/>
              <w:bottom w:val="single" w:sz="4" w:space="0" w:color="F57913"/>
              <w:right w:val="single" w:sz="4" w:space="0" w:color="F57913"/>
            </w:tcBorders>
          </w:tcPr>
          <w:p w14:paraId="2FA1B8FC" w14:textId="77777777" w:rsidR="00A437C0" w:rsidRPr="003D42B8" w:rsidRDefault="00A437C0" w:rsidP="00946BEB">
            <w:pPr>
              <w:pStyle w:val="TABLO"/>
              <w:jc w:val="left"/>
            </w:pPr>
            <w:r w:rsidRPr="003D42B8">
              <w:t>P2</w:t>
            </w:r>
          </w:p>
        </w:tc>
        <w:tc>
          <w:tcPr>
            <w:tcW w:w="2642" w:type="dxa"/>
            <w:tcBorders>
              <w:top w:val="single" w:sz="4" w:space="0" w:color="FFFFFF"/>
              <w:left w:val="single" w:sz="4" w:space="0" w:color="F57913"/>
              <w:bottom w:val="single" w:sz="4" w:space="0" w:color="F57913"/>
              <w:right w:val="single" w:sz="4" w:space="0" w:color="F57913"/>
            </w:tcBorders>
          </w:tcPr>
          <w:p w14:paraId="6A42729C" w14:textId="77777777" w:rsidR="00A437C0" w:rsidRPr="003D42B8" w:rsidRDefault="00A437C0" w:rsidP="00946BEB">
            <w:pPr>
              <w:pStyle w:val="TABLO"/>
              <w:jc w:val="left"/>
            </w:pPr>
            <w:r w:rsidRPr="003D42B8">
              <w:t>P2</w:t>
            </w:r>
          </w:p>
        </w:tc>
      </w:tr>
      <w:tr w:rsidR="00A437C0" w:rsidRPr="003D42B8" w14:paraId="22202933" w14:textId="77777777" w:rsidTr="00946BEB">
        <w:trPr>
          <w:jc w:val="center"/>
        </w:trPr>
        <w:tc>
          <w:tcPr>
            <w:tcW w:w="2631" w:type="dxa"/>
            <w:tcBorders>
              <w:top w:val="single" w:sz="4" w:space="0" w:color="FFFFFF"/>
              <w:left w:val="single" w:sz="4" w:space="0" w:color="F57913"/>
              <w:bottom w:val="single" w:sz="4" w:space="0" w:color="F57913"/>
              <w:right w:val="single" w:sz="4" w:space="0" w:color="F57913"/>
            </w:tcBorders>
            <w:shd w:val="clear" w:color="auto" w:fill="E36C0A" w:themeFill="accent6" w:themeFillShade="BF"/>
            <w:vAlign w:val="center"/>
          </w:tcPr>
          <w:p w14:paraId="685C80A6" w14:textId="2682B3F8" w:rsidR="00A437C0" w:rsidRPr="003D42B8" w:rsidRDefault="003A65A2" w:rsidP="00946BEB">
            <w:pPr>
              <w:pStyle w:val="tablo-en-tete"/>
              <w:rPr>
                <w:b/>
                <w:bCs/>
              </w:rPr>
            </w:pPr>
            <w:r>
              <w:rPr>
                <w:b/>
                <w:bCs/>
              </w:rPr>
              <w:t>Moyen</w:t>
            </w:r>
          </w:p>
        </w:tc>
        <w:tc>
          <w:tcPr>
            <w:tcW w:w="2364" w:type="dxa"/>
            <w:tcBorders>
              <w:top w:val="single" w:sz="4" w:space="0" w:color="FFFFFF"/>
              <w:left w:val="single" w:sz="4" w:space="0" w:color="F57913"/>
              <w:bottom w:val="single" w:sz="4" w:space="0" w:color="F57913"/>
              <w:right w:val="single" w:sz="4" w:space="0" w:color="F57913"/>
            </w:tcBorders>
          </w:tcPr>
          <w:p w14:paraId="3FC04708" w14:textId="77777777" w:rsidR="00A437C0" w:rsidRPr="003D42B8" w:rsidRDefault="00A437C0" w:rsidP="00946BEB">
            <w:pPr>
              <w:pStyle w:val="TABLO"/>
              <w:jc w:val="left"/>
            </w:pPr>
            <w:r w:rsidRPr="003D42B8">
              <w:t>P2</w:t>
            </w:r>
          </w:p>
        </w:tc>
        <w:tc>
          <w:tcPr>
            <w:tcW w:w="2551" w:type="dxa"/>
            <w:tcBorders>
              <w:top w:val="single" w:sz="4" w:space="0" w:color="FFFFFF"/>
              <w:left w:val="single" w:sz="4" w:space="0" w:color="F57913"/>
              <w:bottom w:val="single" w:sz="4" w:space="0" w:color="F57913"/>
              <w:right w:val="single" w:sz="4" w:space="0" w:color="F57913"/>
            </w:tcBorders>
          </w:tcPr>
          <w:p w14:paraId="4E71D8DE" w14:textId="77777777" w:rsidR="00A437C0" w:rsidRPr="003D42B8" w:rsidRDefault="00A437C0" w:rsidP="00946BEB">
            <w:pPr>
              <w:pStyle w:val="TABLO"/>
              <w:jc w:val="left"/>
            </w:pPr>
            <w:r w:rsidRPr="003D42B8">
              <w:t>P2</w:t>
            </w:r>
          </w:p>
        </w:tc>
        <w:tc>
          <w:tcPr>
            <w:tcW w:w="2642" w:type="dxa"/>
            <w:tcBorders>
              <w:top w:val="single" w:sz="4" w:space="0" w:color="FFFFFF"/>
              <w:left w:val="single" w:sz="4" w:space="0" w:color="F57913"/>
              <w:bottom w:val="single" w:sz="4" w:space="0" w:color="F57913"/>
              <w:right w:val="single" w:sz="4" w:space="0" w:color="F57913"/>
            </w:tcBorders>
          </w:tcPr>
          <w:p w14:paraId="0099AA1F" w14:textId="77777777" w:rsidR="00A437C0" w:rsidRPr="003D42B8" w:rsidRDefault="00A437C0" w:rsidP="00946BEB">
            <w:pPr>
              <w:pStyle w:val="TABLO"/>
              <w:jc w:val="left"/>
            </w:pPr>
            <w:r w:rsidRPr="003D42B8">
              <w:t>P3</w:t>
            </w:r>
          </w:p>
        </w:tc>
      </w:tr>
      <w:tr w:rsidR="00A437C0" w:rsidRPr="003D42B8" w14:paraId="4A64D52D" w14:textId="77777777" w:rsidTr="00946BEB">
        <w:trPr>
          <w:jc w:val="center"/>
        </w:trPr>
        <w:tc>
          <w:tcPr>
            <w:tcW w:w="2631" w:type="dxa"/>
            <w:tcBorders>
              <w:top w:val="single" w:sz="4" w:space="0" w:color="FFFFFF"/>
              <w:left w:val="single" w:sz="4" w:space="0" w:color="F57913"/>
              <w:bottom w:val="single" w:sz="4" w:space="0" w:color="F57913"/>
              <w:right w:val="single" w:sz="4" w:space="0" w:color="F57913"/>
            </w:tcBorders>
            <w:shd w:val="clear" w:color="auto" w:fill="E36C0A" w:themeFill="accent6" w:themeFillShade="BF"/>
            <w:vAlign w:val="center"/>
          </w:tcPr>
          <w:p w14:paraId="46D95D60" w14:textId="756B550F" w:rsidR="00A437C0" w:rsidRPr="003D42B8" w:rsidRDefault="003A65A2" w:rsidP="00946BEB">
            <w:pPr>
              <w:pStyle w:val="tablo-en-tete"/>
              <w:rPr>
                <w:b/>
                <w:bCs/>
              </w:rPr>
            </w:pPr>
            <w:r>
              <w:rPr>
                <w:b/>
                <w:bCs/>
              </w:rPr>
              <w:t>Faible</w:t>
            </w:r>
          </w:p>
        </w:tc>
        <w:tc>
          <w:tcPr>
            <w:tcW w:w="2364" w:type="dxa"/>
            <w:tcBorders>
              <w:top w:val="single" w:sz="4" w:space="0" w:color="FFFFFF"/>
              <w:left w:val="single" w:sz="4" w:space="0" w:color="F57913"/>
              <w:bottom w:val="single" w:sz="4" w:space="0" w:color="F57913"/>
              <w:right w:val="single" w:sz="4" w:space="0" w:color="F57913"/>
            </w:tcBorders>
          </w:tcPr>
          <w:p w14:paraId="1BDFF4AC" w14:textId="77777777" w:rsidR="00A437C0" w:rsidRPr="003D42B8" w:rsidRDefault="00A437C0" w:rsidP="00946BEB">
            <w:pPr>
              <w:pStyle w:val="TABLO"/>
              <w:jc w:val="left"/>
            </w:pPr>
            <w:r w:rsidRPr="003D42B8">
              <w:t>P3</w:t>
            </w:r>
          </w:p>
        </w:tc>
        <w:tc>
          <w:tcPr>
            <w:tcW w:w="2551" w:type="dxa"/>
            <w:tcBorders>
              <w:top w:val="single" w:sz="4" w:space="0" w:color="FFFFFF"/>
              <w:left w:val="single" w:sz="4" w:space="0" w:color="F57913"/>
              <w:bottom w:val="single" w:sz="4" w:space="0" w:color="F57913"/>
              <w:right w:val="single" w:sz="4" w:space="0" w:color="F57913"/>
            </w:tcBorders>
          </w:tcPr>
          <w:p w14:paraId="79BA1C89" w14:textId="77777777" w:rsidR="00A437C0" w:rsidRPr="003D42B8" w:rsidRDefault="00A437C0" w:rsidP="00946BEB">
            <w:pPr>
              <w:pStyle w:val="TABLO"/>
              <w:jc w:val="left"/>
            </w:pPr>
            <w:r w:rsidRPr="003D42B8">
              <w:t>P3</w:t>
            </w:r>
          </w:p>
        </w:tc>
        <w:tc>
          <w:tcPr>
            <w:tcW w:w="2642" w:type="dxa"/>
            <w:tcBorders>
              <w:top w:val="single" w:sz="4" w:space="0" w:color="FFFFFF"/>
              <w:left w:val="single" w:sz="4" w:space="0" w:color="F57913"/>
              <w:bottom w:val="single" w:sz="4" w:space="0" w:color="F57913"/>
              <w:right w:val="single" w:sz="4" w:space="0" w:color="F57913"/>
            </w:tcBorders>
          </w:tcPr>
          <w:p w14:paraId="73E59A7E" w14:textId="77777777" w:rsidR="00A437C0" w:rsidRPr="003D42B8" w:rsidRDefault="00A437C0" w:rsidP="00946BEB">
            <w:pPr>
              <w:pStyle w:val="TABLO"/>
              <w:jc w:val="left"/>
            </w:pPr>
            <w:r w:rsidRPr="003D42B8">
              <w:t>P3</w:t>
            </w:r>
          </w:p>
        </w:tc>
      </w:tr>
    </w:tbl>
    <w:p w14:paraId="1952ED80" w14:textId="77777777" w:rsidR="00A437C0" w:rsidRPr="003D42B8" w:rsidRDefault="00A437C0" w:rsidP="00A437C0">
      <w:pPr>
        <w:rPr>
          <w:rFonts w:cs="Times New Roman"/>
          <w:color w:val="000000"/>
        </w:rPr>
      </w:pPr>
    </w:p>
    <w:p w14:paraId="1D6E0C49" w14:textId="77777777" w:rsidR="00A437C0" w:rsidRPr="003D42B8" w:rsidRDefault="00A437C0" w:rsidP="00A437C0">
      <w:pPr>
        <w:rPr>
          <w:rFonts w:cs="Times New Roman"/>
          <w:color w:val="000000"/>
        </w:rPr>
      </w:pPr>
      <w:r w:rsidRPr="003D42B8">
        <w:rPr>
          <w:rFonts w:cs="Times New Roman"/>
          <w:color w:val="000000"/>
        </w:rPr>
        <w:t>À chaque niveau de priorité (P1, P2, P3), on affecte un délai de rétablissement (exemple : P1 = 2h, P2 = 8h, P3 = 24h).</w:t>
      </w:r>
    </w:p>
    <w:p w14:paraId="6CDC254A" w14:textId="77777777" w:rsidR="003C6952" w:rsidRDefault="00A437C0" w:rsidP="003C6952">
      <w:r w:rsidRPr="003D42B8">
        <w:rPr>
          <w:rFonts w:cs="Times New Roman"/>
          <w:color w:val="000000"/>
        </w:rPr>
        <w:t>Ces codifications d’un incident (impact, urgence, matrice d’attribution des niveaux de priorité et délais de rétablissement) doivent être explicitées dans le SLA avant la mise en exploitation du service.</w:t>
      </w:r>
      <w:r w:rsidR="003C6952" w:rsidRPr="003C6952">
        <w:t xml:space="preserve"> </w:t>
      </w:r>
    </w:p>
    <w:p w14:paraId="69753F8B" w14:textId="548F7727" w:rsidR="003C6952" w:rsidRPr="003C6952" w:rsidRDefault="003C6952" w:rsidP="003C6952">
      <w:pPr>
        <w:pStyle w:val="Titre1"/>
        <w:rPr>
          <w:rFonts w:cs="Times New Roman"/>
          <w:color w:val="000000"/>
        </w:rPr>
      </w:pPr>
      <w:r w:rsidRPr="003C6952">
        <w:rPr>
          <w:rFonts w:cs="Times New Roman"/>
          <w:color w:val="000000"/>
        </w:rPr>
        <w:t>La procédure d'escalade</w:t>
      </w:r>
    </w:p>
    <w:p w14:paraId="5213B586" w14:textId="5DB78C3B" w:rsidR="003C6952" w:rsidRDefault="003C6952" w:rsidP="003C6952">
      <w:pPr>
        <w:rPr>
          <w:rFonts w:cs="Times New Roman"/>
          <w:color w:val="000000"/>
        </w:rPr>
      </w:pPr>
      <w:r w:rsidRPr="003C6952">
        <w:rPr>
          <w:rFonts w:cs="Times New Roman"/>
          <w:color w:val="000000"/>
        </w:rPr>
        <w:t>Quand un utilisateur constate un problème et contacte le centre de service, le processus de gestion des incidents peut activer une démarche d'escalade en fonction de la complexité de l'événement.</w:t>
      </w:r>
    </w:p>
    <w:p w14:paraId="658B9FB4" w14:textId="387AA84A" w:rsidR="00E02269" w:rsidRDefault="00E02269" w:rsidP="003C6952">
      <w:pPr>
        <w:rPr>
          <w:rFonts w:cs="Times New Roman"/>
          <w:color w:val="000000"/>
        </w:rPr>
      </w:pPr>
    </w:p>
    <w:p w14:paraId="18BE4368" w14:textId="77777777" w:rsidR="008B3EFE" w:rsidRPr="008B3EFE" w:rsidRDefault="008B3EFE" w:rsidP="008B3EFE">
      <w:pPr>
        <w:rPr>
          <w:rFonts w:cs="Times New Roman"/>
          <w:color w:val="000000"/>
        </w:rPr>
      </w:pPr>
      <w:r w:rsidRPr="008B3EFE">
        <w:rPr>
          <w:rFonts w:cs="Times New Roman"/>
          <w:b/>
          <w:bCs/>
          <w:color w:val="000000"/>
        </w:rPr>
        <w:t>Définition</w:t>
      </w:r>
      <w:r w:rsidRPr="008B3EFE">
        <w:rPr>
          <w:rFonts w:cs="Times New Roman"/>
          <w:color w:val="000000"/>
        </w:rPr>
        <w:t xml:space="preserve"> : Escalade</w:t>
      </w:r>
    </w:p>
    <w:p w14:paraId="5496E7F0" w14:textId="5C919792" w:rsidR="00E02269" w:rsidRDefault="00E02269" w:rsidP="003C6952">
      <w:pPr>
        <w:rPr>
          <w:rFonts w:cs="Times New Roman"/>
          <w:color w:val="000000"/>
        </w:rPr>
      </w:pPr>
      <w:r w:rsidRPr="00E02269">
        <w:rPr>
          <w:rFonts w:cs="Times New Roman"/>
          <w:color w:val="000000"/>
        </w:rPr>
        <w:t>En général, le support est organisé en trois niveaux. L’escalade consiste à transmettre un incident à un niveau supérieur de compétences.</w:t>
      </w:r>
    </w:p>
    <w:p w14:paraId="24AFF172" w14:textId="0CCE5BD0" w:rsidR="001078CC" w:rsidRDefault="001078CC" w:rsidP="003C6952">
      <w:pPr>
        <w:rPr>
          <w:rFonts w:cs="Times New Roman"/>
          <w:color w:val="000000"/>
        </w:rPr>
      </w:pPr>
    </w:p>
    <w:p w14:paraId="6581F096" w14:textId="77777777" w:rsidR="003C6952" w:rsidRPr="003C6952" w:rsidRDefault="003C6952" w:rsidP="003C6952">
      <w:pPr>
        <w:rPr>
          <w:rFonts w:cs="Times New Roman"/>
          <w:color w:val="000000"/>
        </w:rPr>
      </w:pPr>
      <w:r w:rsidRPr="003C6952">
        <w:rPr>
          <w:rFonts w:cs="Times New Roman"/>
          <w:color w:val="000000"/>
        </w:rPr>
        <w:t>Le premier niveau est placé sur le centre de services qui s’efforce de diagnostiquer l’événement et d’apporter une solution.</w:t>
      </w:r>
    </w:p>
    <w:p w14:paraId="44F79437" w14:textId="77777777" w:rsidR="003C6952" w:rsidRPr="003C6952" w:rsidRDefault="003C6952" w:rsidP="003C6952">
      <w:pPr>
        <w:rPr>
          <w:rFonts w:cs="Times New Roman"/>
          <w:color w:val="000000"/>
        </w:rPr>
      </w:pPr>
    </w:p>
    <w:p w14:paraId="68FDE722" w14:textId="0FDAC13E" w:rsidR="003C6952" w:rsidRPr="003C6952" w:rsidRDefault="003C6952" w:rsidP="003C6952">
      <w:pPr>
        <w:rPr>
          <w:rFonts w:cs="Times New Roman"/>
          <w:color w:val="000000"/>
        </w:rPr>
      </w:pPr>
      <w:r w:rsidRPr="003C6952">
        <w:rPr>
          <w:rFonts w:cs="Times New Roman"/>
          <w:color w:val="000000"/>
        </w:rPr>
        <w:t xml:space="preserve">Si le centre de service ne peut résoudre l'incident, alors, par escalade, l’événement est transmis à un niveau 2 </w:t>
      </w:r>
      <w:r w:rsidR="00D61D64">
        <w:rPr>
          <w:rFonts w:cs="Times New Roman"/>
          <w:color w:val="000000"/>
        </w:rPr>
        <w:t xml:space="preserve">jusqu’au niveau 3 pour </w:t>
      </w:r>
      <w:r w:rsidRPr="003C6952">
        <w:rPr>
          <w:rFonts w:cs="Times New Roman"/>
          <w:color w:val="000000"/>
        </w:rPr>
        <w:t>être pris en charge par des expertises plus pointues. Ce</w:t>
      </w:r>
      <w:r w:rsidR="001627B2">
        <w:rPr>
          <w:rFonts w:cs="Times New Roman"/>
          <w:color w:val="000000"/>
        </w:rPr>
        <w:t>s</w:t>
      </w:r>
      <w:r w:rsidRPr="003C6952">
        <w:rPr>
          <w:rFonts w:cs="Times New Roman"/>
          <w:color w:val="000000"/>
        </w:rPr>
        <w:t xml:space="preserve"> 2</w:t>
      </w:r>
      <w:r w:rsidR="001627B2" w:rsidRPr="001627B2">
        <w:rPr>
          <w:rFonts w:cs="Times New Roman"/>
          <w:color w:val="000000"/>
          <w:vertAlign w:val="superscript"/>
        </w:rPr>
        <w:t>ème</w:t>
      </w:r>
      <w:r w:rsidR="001627B2">
        <w:rPr>
          <w:rFonts w:cs="Times New Roman"/>
          <w:color w:val="000000"/>
        </w:rPr>
        <w:t xml:space="preserve"> et 3</w:t>
      </w:r>
      <w:r w:rsidR="001627B2" w:rsidRPr="001627B2">
        <w:rPr>
          <w:rFonts w:cs="Times New Roman"/>
          <w:color w:val="000000"/>
          <w:vertAlign w:val="superscript"/>
        </w:rPr>
        <w:t>ème</w:t>
      </w:r>
      <w:r w:rsidR="001627B2">
        <w:rPr>
          <w:rFonts w:cs="Times New Roman"/>
          <w:color w:val="000000"/>
        </w:rPr>
        <w:t xml:space="preserve"> </w:t>
      </w:r>
      <w:r w:rsidRPr="003C6952">
        <w:rPr>
          <w:rFonts w:cs="Times New Roman"/>
          <w:color w:val="000000"/>
        </w:rPr>
        <w:t>niveau peu</w:t>
      </w:r>
      <w:r w:rsidR="001627B2">
        <w:rPr>
          <w:rFonts w:cs="Times New Roman"/>
          <w:color w:val="000000"/>
        </w:rPr>
        <w:t>ven</w:t>
      </w:r>
      <w:r w:rsidRPr="003C6952">
        <w:rPr>
          <w:rFonts w:cs="Times New Roman"/>
          <w:color w:val="000000"/>
        </w:rPr>
        <w:t>t ne pas être situé dans le centre de services mais dans un autre service informatique ou chez un prestataire informatique spécialiste du domaine informatique concerné (système, réseau, application, développement).</w:t>
      </w:r>
    </w:p>
    <w:p w14:paraId="6F98E56E" w14:textId="77777777" w:rsidR="003C6952" w:rsidRPr="003C6952" w:rsidRDefault="003C6952" w:rsidP="003C6952">
      <w:pPr>
        <w:rPr>
          <w:rFonts w:cs="Times New Roman"/>
          <w:color w:val="000000"/>
        </w:rPr>
      </w:pPr>
    </w:p>
    <w:p w14:paraId="65F8C014" w14:textId="5DF44700" w:rsidR="00D620DB" w:rsidRPr="003D42B8" w:rsidRDefault="00D620DB" w:rsidP="00D620DB">
      <w:pPr>
        <w:pStyle w:val="Titre1"/>
        <w:rPr>
          <w:rFonts w:cs="Times New Roman"/>
          <w:color w:val="000000"/>
        </w:rPr>
      </w:pPr>
      <w:r w:rsidRPr="003D42B8">
        <w:rPr>
          <w:rFonts w:cs="Times New Roman"/>
          <w:color w:val="000000"/>
        </w:rPr>
        <w:t>Le cycle de vie d’un ticket dans GLPI</w:t>
      </w:r>
    </w:p>
    <w:p w14:paraId="7F54A9A2" w14:textId="56D0770B" w:rsidR="00D620DB" w:rsidRPr="003D42B8" w:rsidRDefault="002C2C75" w:rsidP="00D620DB">
      <w:r w:rsidRPr="003D42B8">
        <w:t>Un ticket a un cycle de vie qui va de sa création jusqu’à sa clôture.</w:t>
      </w:r>
    </w:p>
    <w:p w14:paraId="1673B4EB" w14:textId="6FF05FA1" w:rsidR="002C2C75" w:rsidRPr="003D42B8" w:rsidRDefault="002C2C75" w:rsidP="00D620DB"/>
    <w:p w14:paraId="2CFB28E3" w14:textId="77777777" w:rsidR="0001775F" w:rsidRPr="003D42B8" w:rsidRDefault="002C2C75" w:rsidP="00D620DB">
      <w:pPr>
        <w:rPr>
          <w:b/>
          <w:bCs/>
        </w:rPr>
      </w:pPr>
      <w:r w:rsidRPr="003D42B8">
        <w:rPr>
          <w:b/>
          <w:bCs/>
        </w:rPr>
        <w:t>Création d’un ticket :</w:t>
      </w:r>
    </w:p>
    <w:p w14:paraId="73918F88" w14:textId="569373EB" w:rsidR="002C2C75" w:rsidRPr="003D42B8" w:rsidRDefault="0001775F" w:rsidP="00D620DB">
      <w:r w:rsidRPr="003D42B8">
        <w:t>U</w:t>
      </w:r>
      <w:r w:rsidR="00327B6D" w:rsidRPr="003D42B8">
        <w:t>n ticket est créé par l’utilisateur ou le centre de service que contacte l’util</w:t>
      </w:r>
      <w:r w:rsidR="00F12C11" w:rsidRPr="003D42B8">
        <w:t>i</w:t>
      </w:r>
      <w:r w:rsidR="00327B6D" w:rsidRPr="003D42B8">
        <w:t xml:space="preserve">sateur </w:t>
      </w:r>
      <w:r w:rsidR="00F12C11" w:rsidRPr="003D42B8">
        <w:t>en renseignant un minimum d’information pour en permettre le traitement</w:t>
      </w:r>
      <w:r w:rsidR="005D3711" w:rsidRPr="003D42B8">
        <w:t xml:space="preserve">. Si le </w:t>
      </w:r>
      <w:r w:rsidR="00AE3271" w:rsidRPr="003D42B8">
        <w:t>ticket est créé par un utilisateur qui a le profil Self-service, l’interface simplifiée ne propose pas certains champs de saisie.</w:t>
      </w:r>
    </w:p>
    <w:p w14:paraId="42DCB450" w14:textId="77777777" w:rsidR="00AE3271" w:rsidRPr="003D42B8" w:rsidRDefault="00AE3271" w:rsidP="0001775F"/>
    <w:p w14:paraId="6C1FF863" w14:textId="3E1E0060" w:rsidR="0001775F" w:rsidRPr="003D42B8" w:rsidRDefault="0001775F" w:rsidP="00E23283">
      <w:pPr>
        <w:pStyle w:val="liste"/>
        <w:numPr>
          <w:ilvl w:val="0"/>
          <w:numId w:val="23"/>
        </w:numPr>
        <w:rPr>
          <w:rFonts w:cs="Times New Roman"/>
          <w:color w:val="000000"/>
          <w:lang w:val="fr-FR"/>
        </w:rPr>
      </w:pPr>
      <w:r w:rsidRPr="003D42B8">
        <w:rPr>
          <w:rFonts w:cs="Times New Roman"/>
          <w:b/>
          <w:bCs/>
          <w:color w:val="000000"/>
          <w:lang w:val="fr-FR"/>
        </w:rPr>
        <w:t>date d’ouverture</w:t>
      </w:r>
      <w:r w:rsidRPr="003D42B8">
        <w:rPr>
          <w:rFonts w:cs="Times New Roman"/>
          <w:color w:val="000000"/>
          <w:lang w:val="fr-FR"/>
        </w:rPr>
        <w:t xml:space="preserve"> : </w:t>
      </w:r>
      <w:r w:rsidR="00567258" w:rsidRPr="003D42B8">
        <w:rPr>
          <w:rFonts w:cs="Times New Roman"/>
          <w:color w:val="000000"/>
          <w:lang w:val="fr-FR"/>
        </w:rPr>
        <w:t>date de la demande ou de l’incident</w:t>
      </w:r>
      <w:r w:rsidR="00D85B3A" w:rsidRPr="003D42B8">
        <w:rPr>
          <w:rFonts w:cs="Times New Roman"/>
          <w:color w:val="000000"/>
          <w:lang w:val="fr-FR"/>
        </w:rPr>
        <w:t> ;</w:t>
      </w:r>
    </w:p>
    <w:p w14:paraId="1C8A805B" w14:textId="280EED75" w:rsidR="0001775F" w:rsidRPr="003D42B8" w:rsidRDefault="0001775F" w:rsidP="007A4C8C">
      <w:pPr>
        <w:pStyle w:val="liste"/>
        <w:numPr>
          <w:ilvl w:val="0"/>
          <w:numId w:val="23"/>
        </w:numPr>
        <w:rPr>
          <w:rFonts w:cs="Times New Roman"/>
          <w:color w:val="000000"/>
          <w:lang w:val="fr-FR"/>
        </w:rPr>
      </w:pPr>
      <w:r w:rsidRPr="003D42B8">
        <w:rPr>
          <w:rFonts w:cs="Times New Roman"/>
          <w:b/>
          <w:bCs/>
          <w:color w:val="000000"/>
          <w:lang w:val="fr-FR"/>
        </w:rPr>
        <w:t>type</w:t>
      </w:r>
      <w:r w:rsidRPr="003D42B8">
        <w:rPr>
          <w:rFonts w:cs="Times New Roman"/>
          <w:color w:val="000000"/>
          <w:lang w:val="fr-FR"/>
        </w:rPr>
        <w:t xml:space="preserve"> : </w:t>
      </w:r>
      <w:r w:rsidR="00583C00" w:rsidRPr="003D42B8">
        <w:rPr>
          <w:rFonts w:cs="Times New Roman"/>
          <w:color w:val="000000"/>
          <w:lang w:val="fr-FR"/>
        </w:rPr>
        <w:t xml:space="preserve">incident ou </w:t>
      </w:r>
      <w:r w:rsidRPr="003D42B8">
        <w:rPr>
          <w:rFonts w:cs="Times New Roman"/>
          <w:color w:val="000000"/>
          <w:lang w:val="fr-FR"/>
        </w:rPr>
        <w:t>demande ;</w:t>
      </w:r>
    </w:p>
    <w:p w14:paraId="0589F963" w14:textId="32AC7C83" w:rsidR="0001775F" w:rsidRPr="003D42B8" w:rsidRDefault="0001775F" w:rsidP="002538C4">
      <w:pPr>
        <w:pStyle w:val="liste"/>
        <w:numPr>
          <w:ilvl w:val="0"/>
          <w:numId w:val="23"/>
        </w:numPr>
        <w:rPr>
          <w:rFonts w:cs="Times New Roman"/>
          <w:color w:val="000000"/>
          <w:lang w:val="fr-FR"/>
        </w:rPr>
      </w:pPr>
      <w:r w:rsidRPr="003D42B8">
        <w:rPr>
          <w:rFonts w:cs="Times New Roman"/>
          <w:b/>
          <w:bCs/>
          <w:color w:val="000000"/>
          <w:lang w:val="fr-FR"/>
        </w:rPr>
        <w:t>catégorie</w:t>
      </w:r>
      <w:r w:rsidRPr="003D42B8">
        <w:rPr>
          <w:rFonts w:cs="Times New Roman"/>
          <w:color w:val="000000"/>
          <w:lang w:val="fr-FR"/>
        </w:rPr>
        <w:t xml:space="preserve"> : </w:t>
      </w:r>
      <w:r w:rsidR="00047EF7" w:rsidRPr="003D42B8">
        <w:rPr>
          <w:rFonts w:cs="Times New Roman"/>
          <w:color w:val="000000"/>
          <w:lang w:val="fr-FR"/>
        </w:rPr>
        <w:t>choisir dans la liste configurée dans GLPI</w:t>
      </w:r>
      <w:r w:rsidRPr="003D42B8">
        <w:rPr>
          <w:rFonts w:cs="Times New Roman"/>
          <w:color w:val="000000"/>
          <w:lang w:val="fr-FR"/>
        </w:rPr>
        <w:t xml:space="preserve"> ;</w:t>
      </w:r>
    </w:p>
    <w:p w14:paraId="0550C13D" w14:textId="50784875" w:rsidR="0001775F" w:rsidRPr="003D42B8" w:rsidRDefault="0001775F" w:rsidP="00E77C7A">
      <w:pPr>
        <w:pStyle w:val="liste"/>
        <w:numPr>
          <w:ilvl w:val="0"/>
          <w:numId w:val="23"/>
        </w:numPr>
        <w:rPr>
          <w:rFonts w:cs="Times New Roman"/>
          <w:color w:val="000000"/>
          <w:lang w:val="fr-FR"/>
        </w:rPr>
      </w:pPr>
      <w:r w:rsidRPr="003D42B8">
        <w:rPr>
          <w:rFonts w:cs="Times New Roman"/>
          <w:b/>
          <w:bCs/>
          <w:color w:val="000000"/>
          <w:lang w:val="fr-FR"/>
        </w:rPr>
        <w:t>demandeur</w:t>
      </w:r>
      <w:r w:rsidRPr="003D42B8">
        <w:rPr>
          <w:rFonts w:cs="Times New Roman"/>
          <w:color w:val="000000"/>
          <w:lang w:val="fr-FR"/>
        </w:rPr>
        <w:t xml:space="preserve"> : </w:t>
      </w:r>
      <w:r w:rsidR="00104B57" w:rsidRPr="003D42B8">
        <w:rPr>
          <w:rFonts w:cs="Times New Roman"/>
          <w:color w:val="000000"/>
          <w:lang w:val="fr-FR"/>
        </w:rPr>
        <w:t>précisez l’utilisateur à l’origine de la demande ou de l’incident</w:t>
      </w:r>
      <w:r w:rsidRPr="003D42B8">
        <w:rPr>
          <w:rFonts w:cs="Times New Roman"/>
          <w:color w:val="000000"/>
          <w:lang w:val="fr-FR"/>
        </w:rPr>
        <w:t xml:space="preserve"> ;</w:t>
      </w:r>
    </w:p>
    <w:p w14:paraId="79F1423D" w14:textId="2242BC9D" w:rsidR="0001775F" w:rsidRPr="003D42B8" w:rsidRDefault="0001775F" w:rsidP="004C0920">
      <w:pPr>
        <w:pStyle w:val="liste"/>
        <w:numPr>
          <w:ilvl w:val="0"/>
          <w:numId w:val="23"/>
        </w:numPr>
        <w:rPr>
          <w:rFonts w:cs="Times New Roman"/>
          <w:color w:val="000000"/>
          <w:lang w:val="fr-FR"/>
        </w:rPr>
      </w:pPr>
      <w:r w:rsidRPr="003D42B8">
        <w:rPr>
          <w:rFonts w:cs="Times New Roman"/>
          <w:b/>
          <w:bCs/>
          <w:color w:val="000000"/>
          <w:lang w:val="fr-FR"/>
        </w:rPr>
        <w:t>attribué à</w:t>
      </w:r>
      <w:r w:rsidRPr="003D42B8">
        <w:rPr>
          <w:rFonts w:cs="Times New Roman"/>
          <w:color w:val="000000"/>
          <w:lang w:val="fr-FR"/>
        </w:rPr>
        <w:t xml:space="preserve"> : </w:t>
      </w:r>
      <w:r w:rsidR="00104B57" w:rsidRPr="003D42B8">
        <w:rPr>
          <w:rFonts w:cs="Times New Roman"/>
          <w:color w:val="000000"/>
          <w:lang w:val="fr-FR"/>
        </w:rPr>
        <w:t>indiquez le t</w:t>
      </w:r>
      <w:r w:rsidR="005D3711" w:rsidRPr="003D42B8">
        <w:rPr>
          <w:rFonts w:cs="Times New Roman"/>
          <w:color w:val="000000"/>
          <w:lang w:val="fr-FR"/>
        </w:rPr>
        <w:t>e</w:t>
      </w:r>
      <w:r w:rsidR="00104B57" w:rsidRPr="003D42B8">
        <w:rPr>
          <w:rFonts w:cs="Times New Roman"/>
          <w:color w:val="000000"/>
          <w:lang w:val="fr-FR"/>
        </w:rPr>
        <w:t xml:space="preserve">chnicien </w:t>
      </w:r>
      <w:r w:rsidR="005D3711" w:rsidRPr="003D42B8">
        <w:rPr>
          <w:rFonts w:cs="Times New Roman"/>
          <w:color w:val="000000"/>
          <w:lang w:val="fr-FR"/>
        </w:rPr>
        <w:t>support de niveau 1 qui prend en charge la demande ou l’incident</w:t>
      </w:r>
      <w:r w:rsidRPr="003D42B8">
        <w:rPr>
          <w:rFonts w:cs="Times New Roman"/>
          <w:color w:val="000000"/>
          <w:lang w:val="fr-FR"/>
        </w:rPr>
        <w:t xml:space="preserve"> ;</w:t>
      </w:r>
    </w:p>
    <w:p w14:paraId="754A8DB3" w14:textId="6A3FAEFF" w:rsidR="002B0799" w:rsidRPr="003D42B8" w:rsidRDefault="00BE0F2E" w:rsidP="004C0920">
      <w:pPr>
        <w:pStyle w:val="liste"/>
        <w:numPr>
          <w:ilvl w:val="0"/>
          <w:numId w:val="23"/>
        </w:numPr>
        <w:rPr>
          <w:rFonts w:cs="Times New Roman"/>
          <w:color w:val="000000"/>
          <w:lang w:val="fr-FR"/>
        </w:rPr>
      </w:pPr>
      <w:r w:rsidRPr="003D42B8">
        <w:rPr>
          <w:rFonts w:cs="Times New Roman"/>
          <w:b/>
          <w:bCs/>
          <w:color w:val="000000"/>
          <w:lang w:val="fr-FR"/>
        </w:rPr>
        <w:t>o</w:t>
      </w:r>
      <w:r w:rsidR="002B0799" w:rsidRPr="003D42B8">
        <w:rPr>
          <w:rFonts w:cs="Times New Roman"/>
          <w:b/>
          <w:bCs/>
          <w:color w:val="000000"/>
          <w:lang w:val="fr-FR"/>
        </w:rPr>
        <w:t>bservateur</w:t>
      </w:r>
      <w:r w:rsidR="002B0799" w:rsidRPr="003D42B8">
        <w:rPr>
          <w:rFonts w:cs="Times New Roman"/>
          <w:color w:val="000000"/>
          <w:lang w:val="fr-FR"/>
        </w:rPr>
        <w:t> :  indiquer si une autre personne doit être informée de l’avancement de cette demande ou incident ;</w:t>
      </w:r>
    </w:p>
    <w:p w14:paraId="3787094F" w14:textId="72A61F0F" w:rsidR="0001775F" w:rsidRPr="003D42B8" w:rsidRDefault="0001775F" w:rsidP="00567258">
      <w:pPr>
        <w:pStyle w:val="liste"/>
        <w:numPr>
          <w:ilvl w:val="0"/>
          <w:numId w:val="23"/>
        </w:numPr>
        <w:rPr>
          <w:rFonts w:cs="Times New Roman"/>
          <w:color w:val="000000"/>
          <w:lang w:val="fr-FR"/>
        </w:rPr>
      </w:pPr>
      <w:r w:rsidRPr="003D42B8">
        <w:rPr>
          <w:rFonts w:cs="Times New Roman"/>
          <w:b/>
          <w:bCs/>
          <w:color w:val="000000"/>
          <w:lang w:val="fr-FR"/>
        </w:rPr>
        <w:t>statut</w:t>
      </w:r>
      <w:r w:rsidRPr="003D42B8">
        <w:rPr>
          <w:rFonts w:cs="Times New Roman"/>
          <w:color w:val="000000"/>
          <w:lang w:val="fr-FR"/>
        </w:rPr>
        <w:t xml:space="preserve"> : Nouveau </w:t>
      </w:r>
      <w:r w:rsidR="002B0799" w:rsidRPr="003D42B8">
        <w:rPr>
          <w:rFonts w:cs="Times New Roman"/>
          <w:color w:val="000000"/>
          <w:lang w:val="fr-FR"/>
        </w:rPr>
        <w:t xml:space="preserve">lors de la création d’une demande ou d’un incident </w:t>
      </w:r>
      <w:r w:rsidRPr="003D42B8">
        <w:rPr>
          <w:rFonts w:cs="Times New Roman"/>
          <w:color w:val="000000"/>
          <w:lang w:val="fr-FR"/>
        </w:rPr>
        <w:t>;</w:t>
      </w:r>
    </w:p>
    <w:p w14:paraId="1D74915C" w14:textId="47917884" w:rsidR="0001775F" w:rsidRPr="003D42B8" w:rsidRDefault="0001775F" w:rsidP="00567258">
      <w:pPr>
        <w:pStyle w:val="liste"/>
        <w:numPr>
          <w:ilvl w:val="0"/>
          <w:numId w:val="23"/>
        </w:numPr>
        <w:rPr>
          <w:rFonts w:cs="Times New Roman"/>
          <w:color w:val="000000"/>
          <w:lang w:val="fr-FR"/>
        </w:rPr>
      </w:pPr>
      <w:r w:rsidRPr="003D42B8">
        <w:rPr>
          <w:rFonts w:cs="Times New Roman"/>
          <w:b/>
          <w:bCs/>
          <w:color w:val="000000"/>
          <w:lang w:val="fr-FR"/>
        </w:rPr>
        <w:t>source de la demande</w:t>
      </w:r>
      <w:r w:rsidRPr="003D42B8">
        <w:rPr>
          <w:rFonts w:cs="Times New Roman"/>
          <w:color w:val="000000"/>
          <w:lang w:val="fr-FR"/>
        </w:rPr>
        <w:t xml:space="preserve"> : </w:t>
      </w:r>
      <w:r w:rsidR="00F40009" w:rsidRPr="003D42B8">
        <w:rPr>
          <w:rFonts w:cs="Times New Roman"/>
          <w:color w:val="000000"/>
          <w:lang w:val="fr-FR"/>
        </w:rPr>
        <w:t xml:space="preserve">où a été </w:t>
      </w:r>
      <w:r w:rsidR="00BE0F2E" w:rsidRPr="003D42B8">
        <w:rPr>
          <w:rFonts w:cs="Times New Roman"/>
          <w:color w:val="000000"/>
          <w:lang w:val="fr-FR"/>
        </w:rPr>
        <w:t xml:space="preserve">faite </w:t>
      </w:r>
      <w:r w:rsidR="00F40009" w:rsidRPr="003D42B8">
        <w:rPr>
          <w:rFonts w:cs="Times New Roman"/>
          <w:color w:val="000000"/>
          <w:lang w:val="fr-FR"/>
        </w:rPr>
        <w:t>l</w:t>
      </w:r>
      <w:r w:rsidR="00BE0F2E" w:rsidRPr="003D42B8">
        <w:rPr>
          <w:rFonts w:cs="Times New Roman"/>
          <w:color w:val="000000"/>
          <w:lang w:val="fr-FR"/>
        </w:rPr>
        <w:t xml:space="preserve">e ticket de </w:t>
      </w:r>
      <w:r w:rsidR="00F40009" w:rsidRPr="003D42B8">
        <w:rPr>
          <w:rFonts w:cs="Times New Roman"/>
          <w:color w:val="000000"/>
          <w:lang w:val="fr-FR"/>
        </w:rPr>
        <w:t>demande ou l’incident</w:t>
      </w:r>
      <w:r w:rsidR="00202B3B" w:rsidRPr="003D42B8">
        <w:rPr>
          <w:rFonts w:cs="Times New Roman"/>
          <w:color w:val="000000"/>
          <w:lang w:val="fr-FR"/>
        </w:rPr>
        <w:t xml:space="preserve"> </w:t>
      </w:r>
      <w:r w:rsidRPr="003D42B8">
        <w:rPr>
          <w:rFonts w:cs="Times New Roman"/>
          <w:color w:val="000000"/>
          <w:lang w:val="fr-FR"/>
        </w:rPr>
        <w:t>;</w:t>
      </w:r>
    </w:p>
    <w:p w14:paraId="4507BD57" w14:textId="569CF2D7" w:rsidR="0001775F" w:rsidRPr="003D42B8" w:rsidRDefault="0001775F" w:rsidP="00567258">
      <w:pPr>
        <w:pStyle w:val="liste"/>
        <w:numPr>
          <w:ilvl w:val="0"/>
          <w:numId w:val="23"/>
        </w:numPr>
        <w:rPr>
          <w:rFonts w:cs="Times New Roman"/>
          <w:color w:val="000000"/>
          <w:lang w:val="fr-FR"/>
        </w:rPr>
      </w:pPr>
      <w:r w:rsidRPr="003D42B8">
        <w:rPr>
          <w:rFonts w:cs="Times New Roman"/>
          <w:b/>
          <w:bCs/>
          <w:color w:val="000000"/>
          <w:lang w:val="fr-FR"/>
        </w:rPr>
        <w:t>urgence</w:t>
      </w:r>
      <w:r w:rsidRPr="003D42B8">
        <w:rPr>
          <w:rFonts w:cs="Times New Roman"/>
          <w:color w:val="000000"/>
          <w:lang w:val="fr-FR"/>
        </w:rPr>
        <w:t xml:space="preserve"> : </w:t>
      </w:r>
      <w:r w:rsidR="00794AC1" w:rsidRPr="003D42B8">
        <w:rPr>
          <w:rFonts w:cs="Times New Roman"/>
          <w:color w:val="000000"/>
          <w:lang w:val="fr-FR"/>
        </w:rPr>
        <w:t>en fonction de l’incidence sur le travail de l’utilisateur</w:t>
      </w:r>
      <w:r w:rsidRPr="003D42B8">
        <w:rPr>
          <w:rFonts w:cs="Times New Roman"/>
          <w:color w:val="000000"/>
          <w:lang w:val="fr-FR"/>
        </w:rPr>
        <w:t xml:space="preserve"> ;</w:t>
      </w:r>
    </w:p>
    <w:p w14:paraId="3A0729BD" w14:textId="76ED88B4" w:rsidR="0001775F" w:rsidRPr="003D42B8" w:rsidRDefault="0001775F" w:rsidP="00567258">
      <w:pPr>
        <w:pStyle w:val="liste"/>
        <w:numPr>
          <w:ilvl w:val="0"/>
          <w:numId w:val="23"/>
        </w:numPr>
        <w:rPr>
          <w:rFonts w:cs="Times New Roman"/>
          <w:color w:val="000000"/>
          <w:lang w:val="fr-FR"/>
        </w:rPr>
      </w:pPr>
      <w:r w:rsidRPr="003D42B8">
        <w:rPr>
          <w:rFonts w:cs="Times New Roman"/>
          <w:b/>
          <w:bCs/>
          <w:color w:val="000000"/>
          <w:lang w:val="fr-FR"/>
        </w:rPr>
        <w:t>impact</w:t>
      </w:r>
      <w:r w:rsidRPr="003D42B8">
        <w:rPr>
          <w:rFonts w:cs="Times New Roman"/>
          <w:color w:val="000000"/>
          <w:lang w:val="fr-FR"/>
        </w:rPr>
        <w:t xml:space="preserve"> : </w:t>
      </w:r>
      <w:r w:rsidR="004E79A1" w:rsidRPr="003D42B8">
        <w:rPr>
          <w:rFonts w:cs="Times New Roman"/>
          <w:color w:val="000000"/>
          <w:lang w:val="fr-FR"/>
        </w:rPr>
        <w:t>en fonction de l’incidence sur l’activité de l’organisation</w:t>
      </w:r>
      <w:r w:rsidRPr="003D42B8">
        <w:rPr>
          <w:rFonts w:cs="Times New Roman"/>
          <w:color w:val="000000"/>
          <w:lang w:val="fr-FR"/>
        </w:rPr>
        <w:t xml:space="preserve"> ;</w:t>
      </w:r>
    </w:p>
    <w:p w14:paraId="051F7193" w14:textId="39422800" w:rsidR="0001775F" w:rsidRPr="003D42B8" w:rsidRDefault="00BE0F2E" w:rsidP="00567258">
      <w:pPr>
        <w:pStyle w:val="liste"/>
        <w:numPr>
          <w:ilvl w:val="0"/>
          <w:numId w:val="23"/>
        </w:numPr>
        <w:rPr>
          <w:rFonts w:cs="Times New Roman"/>
          <w:color w:val="000000"/>
          <w:lang w:val="fr-FR"/>
        </w:rPr>
      </w:pPr>
      <w:r w:rsidRPr="003D42B8">
        <w:rPr>
          <w:rFonts w:cs="Times New Roman"/>
          <w:b/>
          <w:bCs/>
          <w:color w:val="000000"/>
          <w:lang w:val="fr-FR"/>
        </w:rPr>
        <w:t>p</w:t>
      </w:r>
      <w:r w:rsidR="0001775F" w:rsidRPr="003D42B8">
        <w:rPr>
          <w:rFonts w:cs="Times New Roman"/>
          <w:b/>
          <w:bCs/>
          <w:color w:val="000000"/>
          <w:lang w:val="fr-FR"/>
        </w:rPr>
        <w:t>riorité</w:t>
      </w:r>
      <w:r w:rsidR="0001775F" w:rsidRPr="003D42B8">
        <w:rPr>
          <w:rFonts w:cs="Times New Roman"/>
          <w:color w:val="000000"/>
          <w:lang w:val="fr-FR"/>
        </w:rPr>
        <w:t xml:space="preserve"> : </w:t>
      </w:r>
      <w:r w:rsidR="00FC0723" w:rsidRPr="003D42B8">
        <w:rPr>
          <w:rFonts w:cs="Times New Roman"/>
          <w:color w:val="000000"/>
          <w:lang w:val="fr-FR"/>
        </w:rPr>
        <w:t>en fonction de l’urgence et de l’impact</w:t>
      </w:r>
      <w:r w:rsidR="0001775F" w:rsidRPr="003D42B8">
        <w:rPr>
          <w:rFonts w:cs="Times New Roman"/>
          <w:color w:val="000000"/>
          <w:lang w:val="fr-FR"/>
        </w:rPr>
        <w:t xml:space="preserve"> ;</w:t>
      </w:r>
    </w:p>
    <w:p w14:paraId="2773EC35" w14:textId="282189D5" w:rsidR="0001775F" w:rsidRPr="003D42B8" w:rsidRDefault="0001775F" w:rsidP="00567258">
      <w:pPr>
        <w:pStyle w:val="liste"/>
        <w:numPr>
          <w:ilvl w:val="0"/>
          <w:numId w:val="23"/>
        </w:numPr>
        <w:rPr>
          <w:rFonts w:cs="Times New Roman"/>
          <w:color w:val="000000"/>
          <w:lang w:val="fr-FR"/>
        </w:rPr>
      </w:pPr>
      <w:r w:rsidRPr="003D42B8">
        <w:rPr>
          <w:rFonts w:cs="Times New Roman"/>
          <w:b/>
          <w:bCs/>
          <w:color w:val="000000"/>
          <w:lang w:val="fr-FR"/>
        </w:rPr>
        <w:t>lieu</w:t>
      </w:r>
      <w:r w:rsidRPr="003D42B8">
        <w:rPr>
          <w:rFonts w:cs="Times New Roman"/>
          <w:color w:val="000000"/>
          <w:lang w:val="fr-FR"/>
        </w:rPr>
        <w:t xml:space="preserve"> : </w:t>
      </w:r>
      <w:r w:rsidR="00C04AB5" w:rsidRPr="003D42B8">
        <w:rPr>
          <w:rFonts w:cs="Times New Roman"/>
          <w:color w:val="000000"/>
          <w:lang w:val="fr-FR"/>
        </w:rPr>
        <w:t>lieu de la demande ou de l’incident</w:t>
      </w:r>
      <w:r w:rsidRPr="003D42B8">
        <w:rPr>
          <w:rFonts w:cs="Times New Roman"/>
          <w:color w:val="000000"/>
          <w:lang w:val="fr-FR"/>
        </w:rPr>
        <w:t xml:space="preserve"> ;</w:t>
      </w:r>
    </w:p>
    <w:p w14:paraId="5F9958DF" w14:textId="672435FF" w:rsidR="000736D5" w:rsidRPr="003D42B8" w:rsidRDefault="0001775F" w:rsidP="003861D8">
      <w:pPr>
        <w:pStyle w:val="liste"/>
        <w:numPr>
          <w:ilvl w:val="0"/>
          <w:numId w:val="23"/>
        </w:numPr>
        <w:rPr>
          <w:lang w:val="fr-FR"/>
        </w:rPr>
      </w:pPr>
      <w:r w:rsidRPr="003D42B8">
        <w:rPr>
          <w:rFonts w:cs="Times New Roman"/>
          <w:b/>
          <w:bCs/>
          <w:color w:val="000000"/>
          <w:lang w:val="fr-FR"/>
        </w:rPr>
        <w:t>titre</w:t>
      </w:r>
      <w:r w:rsidRPr="003D42B8">
        <w:rPr>
          <w:rFonts w:cs="Times New Roman"/>
          <w:color w:val="000000"/>
          <w:lang w:val="fr-FR"/>
        </w:rPr>
        <w:t xml:space="preserve"> : </w:t>
      </w:r>
      <w:r w:rsidR="000736D5" w:rsidRPr="003D42B8">
        <w:rPr>
          <w:rFonts w:cs="Times New Roman"/>
          <w:color w:val="000000"/>
          <w:lang w:val="fr-FR"/>
        </w:rPr>
        <w:t>tit</w:t>
      </w:r>
      <w:r w:rsidR="00BE0F2E" w:rsidRPr="003D42B8">
        <w:rPr>
          <w:rFonts w:cs="Times New Roman"/>
          <w:color w:val="000000"/>
          <w:lang w:val="fr-FR"/>
        </w:rPr>
        <w:t>re</w:t>
      </w:r>
      <w:r w:rsidR="000736D5" w:rsidRPr="003D42B8">
        <w:rPr>
          <w:rFonts w:cs="Times New Roman"/>
          <w:color w:val="000000"/>
          <w:lang w:val="fr-FR"/>
        </w:rPr>
        <w:t xml:space="preserve"> explicite de la demande ou de l’incident ;</w:t>
      </w:r>
    </w:p>
    <w:p w14:paraId="4B52ECE8" w14:textId="62416BD0" w:rsidR="0001775F" w:rsidRPr="003D42B8" w:rsidRDefault="0001775F" w:rsidP="003861D8">
      <w:pPr>
        <w:pStyle w:val="liste"/>
        <w:numPr>
          <w:ilvl w:val="0"/>
          <w:numId w:val="23"/>
        </w:numPr>
        <w:rPr>
          <w:lang w:val="fr-FR"/>
        </w:rPr>
      </w:pPr>
      <w:r w:rsidRPr="003D42B8">
        <w:rPr>
          <w:b/>
          <w:bCs/>
          <w:lang w:val="fr-FR"/>
        </w:rPr>
        <w:lastRenderedPageBreak/>
        <w:t>description</w:t>
      </w:r>
      <w:r w:rsidRPr="003D42B8">
        <w:rPr>
          <w:lang w:val="fr-FR"/>
        </w:rPr>
        <w:t xml:space="preserve"> : </w:t>
      </w:r>
      <w:r w:rsidR="000736D5" w:rsidRPr="003D42B8">
        <w:rPr>
          <w:lang w:val="fr-FR"/>
        </w:rPr>
        <w:t>descript</w:t>
      </w:r>
      <w:r w:rsidR="006431DA" w:rsidRPr="003D42B8">
        <w:rPr>
          <w:lang w:val="fr-FR"/>
        </w:rPr>
        <w:t>i</w:t>
      </w:r>
      <w:r w:rsidR="000736D5" w:rsidRPr="003D42B8">
        <w:rPr>
          <w:lang w:val="fr-FR"/>
        </w:rPr>
        <w:t>on auss</w:t>
      </w:r>
      <w:r w:rsidR="006431DA" w:rsidRPr="003D42B8">
        <w:rPr>
          <w:lang w:val="fr-FR"/>
        </w:rPr>
        <w:t>i</w:t>
      </w:r>
      <w:r w:rsidR="000736D5" w:rsidRPr="003D42B8">
        <w:rPr>
          <w:lang w:val="fr-FR"/>
        </w:rPr>
        <w:t xml:space="preserve"> pr</w:t>
      </w:r>
      <w:r w:rsidR="006431DA" w:rsidRPr="003D42B8">
        <w:rPr>
          <w:lang w:val="fr-FR"/>
        </w:rPr>
        <w:t>é</w:t>
      </w:r>
      <w:r w:rsidR="000736D5" w:rsidRPr="003D42B8">
        <w:rPr>
          <w:lang w:val="fr-FR"/>
        </w:rPr>
        <w:t>cise que</w:t>
      </w:r>
      <w:r w:rsidR="006431DA" w:rsidRPr="003D42B8">
        <w:rPr>
          <w:lang w:val="fr-FR"/>
        </w:rPr>
        <w:t xml:space="preserve"> </w:t>
      </w:r>
      <w:r w:rsidR="000736D5" w:rsidRPr="003D42B8">
        <w:rPr>
          <w:lang w:val="fr-FR"/>
        </w:rPr>
        <w:t>poss</w:t>
      </w:r>
      <w:r w:rsidR="006431DA" w:rsidRPr="003D42B8">
        <w:rPr>
          <w:lang w:val="fr-FR"/>
        </w:rPr>
        <w:t>i</w:t>
      </w:r>
      <w:r w:rsidR="000736D5" w:rsidRPr="003D42B8">
        <w:rPr>
          <w:lang w:val="fr-FR"/>
        </w:rPr>
        <w:t>ble de la demande ou de l’incide</w:t>
      </w:r>
      <w:r w:rsidR="006431DA" w:rsidRPr="003D42B8">
        <w:rPr>
          <w:lang w:val="fr-FR"/>
        </w:rPr>
        <w:t>n</w:t>
      </w:r>
      <w:r w:rsidR="000736D5" w:rsidRPr="003D42B8">
        <w:rPr>
          <w:lang w:val="fr-FR"/>
        </w:rPr>
        <w:t xml:space="preserve">t. Si </w:t>
      </w:r>
      <w:proofErr w:type="spellStart"/>
      <w:r w:rsidR="006431DA" w:rsidRPr="003D42B8">
        <w:rPr>
          <w:lang w:val="fr-FR"/>
        </w:rPr>
        <w:t>necessaire</w:t>
      </w:r>
      <w:proofErr w:type="spellEnd"/>
      <w:r w:rsidR="006431DA" w:rsidRPr="003D42B8">
        <w:rPr>
          <w:lang w:val="fr-FR"/>
        </w:rPr>
        <w:t xml:space="preserve"> un document peut être joint au ticket</w:t>
      </w:r>
      <w:r w:rsidRPr="003D42B8">
        <w:rPr>
          <w:lang w:val="fr-FR"/>
        </w:rPr>
        <w:t>.</w:t>
      </w:r>
    </w:p>
    <w:p w14:paraId="70617600" w14:textId="73E2E288" w:rsidR="00D620DB" w:rsidRPr="003D42B8" w:rsidRDefault="00D620DB" w:rsidP="00D620DB">
      <w:pPr>
        <w:pStyle w:val="informatique"/>
        <w:rPr>
          <w:rFonts w:hint="eastAsia"/>
          <w:lang w:val="fr-FR"/>
        </w:rPr>
      </w:pPr>
    </w:p>
    <w:p w14:paraId="621960DB" w14:textId="5F12ABC3" w:rsidR="00051428" w:rsidRPr="00FB01D6" w:rsidRDefault="00051428" w:rsidP="006A32E5">
      <w:pPr>
        <w:rPr>
          <w:b/>
          <w:bCs/>
        </w:rPr>
      </w:pPr>
      <w:r w:rsidRPr="00FB01D6">
        <w:rPr>
          <w:b/>
          <w:bCs/>
        </w:rPr>
        <w:t>Le cycle de vie du ticket</w:t>
      </w:r>
      <w:r w:rsidR="006A32E5" w:rsidRPr="00FB01D6">
        <w:rPr>
          <w:b/>
          <w:bCs/>
        </w:rPr>
        <w:t xml:space="preserve"> : </w:t>
      </w:r>
    </w:p>
    <w:p w14:paraId="6A543652" w14:textId="353012D8" w:rsidR="006A32E5" w:rsidRDefault="006A32E5" w:rsidP="006A32E5">
      <w:r w:rsidRPr="003D42B8">
        <w:t>Le ticket se voit attribu</w:t>
      </w:r>
      <w:r w:rsidR="003D42B8" w:rsidRPr="003D42B8">
        <w:t>é</w:t>
      </w:r>
      <w:r w:rsidRPr="003D42B8">
        <w:t xml:space="preserve"> un statu</w:t>
      </w:r>
      <w:r w:rsidR="003D42B8" w:rsidRPr="003D42B8">
        <w:t>t</w:t>
      </w:r>
      <w:r w:rsidRPr="003D42B8">
        <w:t xml:space="preserve"> </w:t>
      </w:r>
      <w:r w:rsidR="004C35AC" w:rsidRPr="003D42B8">
        <w:t xml:space="preserve">au </w:t>
      </w:r>
      <w:r w:rsidR="00B96194" w:rsidRPr="003D42B8">
        <w:t>fur</w:t>
      </w:r>
      <w:r w:rsidR="003D42B8" w:rsidRPr="003D42B8">
        <w:t xml:space="preserve"> </w:t>
      </w:r>
      <w:r w:rsidR="004C35AC" w:rsidRPr="003D42B8">
        <w:t>et à mesure que la demande ou l</w:t>
      </w:r>
      <w:r w:rsidR="003D42B8" w:rsidRPr="003D42B8">
        <w:t xml:space="preserve">’incident </w:t>
      </w:r>
      <w:r w:rsidR="004C35AC" w:rsidRPr="003D42B8">
        <w:t>est tr</w:t>
      </w:r>
      <w:r w:rsidR="003D42B8" w:rsidRPr="003D42B8">
        <w:t>a</w:t>
      </w:r>
      <w:r w:rsidR="004C35AC" w:rsidRPr="003D42B8">
        <w:t>ité</w:t>
      </w:r>
      <w:r w:rsidR="003D42B8" w:rsidRPr="003D42B8">
        <w:t> :</w:t>
      </w:r>
    </w:p>
    <w:p w14:paraId="7E90A820" w14:textId="0E8ECE49" w:rsidR="00FB01D6" w:rsidRDefault="00FB01D6" w:rsidP="006A32E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7"/>
        <w:gridCol w:w="2694"/>
        <w:gridCol w:w="3007"/>
      </w:tblGrid>
      <w:tr w:rsidR="00FB01D6" w:rsidRPr="0046488F" w14:paraId="224F4091" w14:textId="77777777" w:rsidTr="00946BEB">
        <w:trPr>
          <w:trHeight w:val="319"/>
          <w:jc w:val="center"/>
        </w:trPr>
        <w:tc>
          <w:tcPr>
            <w:tcW w:w="2867" w:type="dxa"/>
            <w:tcBorders>
              <w:top w:val="single" w:sz="4" w:space="0" w:color="F57913"/>
              <w:left w:val="single" w:sz="4" w:space="0" w:color="FFFFFF"/>
              <w:bottom w:val="single" w:sz="4" w:space="0" w:color="FFFFFF"/>
              <w:right w:val="single" w:sz="4" w:space="0" w:color="FFFFFF"/>
            </w:tcBorders>
            <w:shd w:val="clear" w:color="auto" w:fill="F57913"/>
            <w:vAlign w:val="center"/>
          </w:tcPr>
          <w:p w14:paraId="0530A64B" w14:textId="3D723DA4" w:rsidR="00FB01D6" w:rsidRPr="0046488F" w:rsidRDefault="00FB01D6" w:rsidP="00946BEB">
            <w:pPr>
              <w:pStyle w:val="tablo-en-tete"/>
            </w:pPr>
            <w:r>
              <w:rPr>
                <w:rFonts w:ascii="Frutiger-Bold" w:hAnsi="Frutiger-Bold" w:cs="Frutiger-Bold"/>
                <w:b/>
                <w:bCs/>
                <w:sz w:val="18"/>
                <w:szCs w:val="18"/>
              </w:rPr>
              <w:t>Etape du cycle de vie</w:t>
            </w:r>
          </w:p>
        </w:tc>
        <w:tc>
          <w:tcPr>
            <w:tcW w:w="2694" w:type="dxa"/>
            <w:tcBorders>
              <w:top w:val="single" w:sz="4" w:space="0" w:color="F57913"/>
              <w:left w:val="single" w:sz="4" w:space="0" w:color="FFFFFF"/>
              <w:bottom w:val="single" w:sz="4" w:space="0" w:color="FFFFFF"/>
              <w:right w:val="single" w:sz="4" w:space="0" w:color="FFFFFF"/>
            </w:tcBorders>
            <w:shd w:val="clear" w:color="auto" w:fill="F57913"/>
          </w:tcPr>
          <w:p w14:paraId="366839A1" w14:textId="4CE32562" w:rsidR="00FB01D6" w:rsidRPr="0046488F" w:rsidRDefault="00FB01D6" w:rsidP="00946BEB">
            <w:pPr>
              <w:pStyle w:val="tablo-en-tete"/>
            </w:pPr>
            <w:r>
              <w:rPr>
                <w:rFonts w:ascii="Frutiger-Bold" w:hAnsi="Frutiger-Bold" w:cs="Frutiger-Bold"/>
                <w:b/>
                <w:bCs/>
                <w:sz w:val="18"/>
                <w:szCs w:val="18"/>
              </w:rPr>
              <w:t>Objectif</w:t>
            </w:r>
          </w:p>
        </w:tc>
        <w:tc>
          <w:tcPr>
            <w:tcW w:w="3007" w:type="dxa"/>
            <w:tcBorders>
              <w:top w:val="single" w:sz="4" w:space="0" w:color="F57913"/>
              <w:left w:val="single" w:sz="4" w:space="0" w:color="FFFFFF"/>
              <w:bottom w:val="single" w:sz="4" w:space="0" w:color="FFFFFF"/>
              <w:right w:val="single" w:sz="4" w:space="0" w:color="FFFFFF"/>
            </w:tcBorders>
            <w:shd w:val="clear" w:color="auto" w:fill="F57913"/>
          </w:tcPr>
          <w:p w14:paraId="577799AC" w14:textId="1CF60871" w:rsidR="00FB01D6" w:rsidRPr="0046488F" w:rsidRDefault="00FB01D6" w:rsidP="00946BEB">
            <w:pPr>
              <w:pStyle w:val="tablo-en-tete"/>
              <w:rPr>
                <w:rFonts w:ascii="Frutiger-Bold" w:hAnsi="Frutiger-Bold" w:cs="Frutiger-Bold"/>
                <w:b/>
                <w:bCs/>
                <w:sz w:val="18"/>
                <w:szCs w:val="18"/>
              </w:rPr>
            </w:pPr>
            <w:r>
              <w:rPr>
                <w:rFonts w:ascii="Frutiger-Bold" w:hAnsi="Frutiger-Bold" w:cs="Frutiger-Bold"/>
                <w:b/>
                <w:bCs/>
                <w:sz w:val="18"/>
                <w:szCs w:val="18"/>
              </w:rPr>
              <w:t>Statut</w:t>
            </w:r>
          </w:p>
        </w:tc>
      </w:tr>
      <w:tr w:rsidR="00FB01D6" w:rsidRPr="0046488F" w14:paraId="7F916DCE" w14:textId="77777777" w:rsidTr="00946BEB">
        <w:trPr>
          <w:jc w:val="center"/>
        </w:trPr>
        <w:tc>
          <w:tcPr>
            <w:tcW w:w="2867" w:type="dxa"/>
            <w:tcBorders>
              <w:top w:val="single" w:sz="4" w:space="0" w:color="FFFFFF"/>
              <w:left w:val="single" w:sz="4" w:space="0" w:color="F57913"/>
              <w:bottom w:val="single" w:sz="4" w:space="0" w:color="F57913"/>
              <w:right w:val="single" w:sz="4" w:space="0" w:color="F57913"/>
            </w:tcBorders>
            <w:vAlign w:val="center"/>
          </w:tcPr>
          <w:p w14:paraId="556CAF6D" w14:textId="57A58072" w:rsidR="00FB01D6" w:rsidRPr="0046488F" w:rsidRDefault="00282196" w:rsidP="00946BEB">
            <w:pPr>
              <w:pStyle w:val="TABLO"/>
              <w:jc w:val="left"/>
            </w:pPr>
            <w:r w:rsidRPr="00282196">
              <w:t>Enregistrement</w:t>
            </w:r>
          </w:p>
        </w:tc>
        <w:tc>
          <w:tcPr>
            <w:tcW w:w="2694" w:type="dxa"/>
            <w:tcBorders>
              <w:top w:val="single" w:sz="4" w:space="0" w:color="FFFFFF"/>
              <w:left w:val="single" w:sz="4" w:space="0" w:color="F57913"/>
              <w:bottom w:val="single" w:sz="4" w:space="0" w:color="F57913"/>
              <w:right w:val="single" w:sz="4" w:space="0" w:color="F57913"/>
            </w:tcBorders>
          </w:tcPr>
          <w:p w14:paraId="4592BDA4" w14:textId="11FA9D81" w:rsidR="00FB01D6" w:rsidRPr="0046488F" w:rsidRDefault="00282196" w:rsidP="00946BEB">
            <w:pPr>
              <w:pStyle w:val="TABLO"/>
              <w:jc w:val="left"/>
            </w:pPr>
            <w:r w:rsidRPr="00282196">
              <w:t>Création du ticket</w:t>
            </w:r>
          </w:p>
        </w:tc>
        <w:tc>
          <w:tcPr>
            <w:tcW w:w="3007" w:type="dxa"/>
            <w:tcBorders>
              <w:top w:val="single" w:sz="4" w:space="0" w:color="FFFFFF"/>
              <w:left w:val="single" w:sz="4" w:space="0" w:color="F57913"/>
              <w:bottom w:val="single" w:sz="4" w:space="0" w:color="F57913"/>
              <w:right w:val="single" w:sz="4" w:space="0" w:color="F57913"/>
            </w:tcBorders>
          </w:tcPr>
          <w:p w14:paraId="29821CA3" w14:textId="7C6EFC01" w:rsidR="00FB01D6" w:rsidRPr="0046488F" w:rsidRDefault="00282196" w:rsidP="00946BEB">
            <w:pPr>
              <w:pStyle w:val="TABLO"/>
              <w:jc w:val="left"/>
            </w:pPr>
            <w:r>
              <w:t>Nouveau</w:t>
            </w:r>
          </w:p>
        </w:tc>
      </w:tr>
      <w:tr w:rsidR="00FB01D6" w:rsidRPr="0046488F" w14:paraId="3422FB4D" w14:textId="77777777" w:rsidTr="00946BEB">
        <w:trPr>
          <w:jc w:val="center"/>
        </w:trPr>
        <w:tc>
          <w:tcPr>
            <w:tcW w:w="2867" w:type="dxa"/>
            <w:tcBorders>
              <w:top w:val="single" w:sz="4" w:space="0" w:color="FFFFFF"/>
              <w:left w:val="single" w:sz="4" w:space="0" w:color="F57913"/>
              <w:bottom w:val="single" w:sz="4" w:space="0" w:color="F57913"/>
              <w:right w:val="single" w:sz="4" w:space="0" w:color="F57913"/>
            </w:tcBorders>
            <w:vAlign w:val="center"/>
          </w:tcPr>
          <w:p w14:paraId="092E7AD0" w14:textId="11A6D282" w:rsidR="00FB01D6" w:rsidRPr="0046488F" w:rsidRDefault="00282196" w:rsidP="00946BEB">
            <w:pPr>
              <w:pStyle w:val="TABLO"/>
              <w:jc w:val="left"/>
            </w:pPr>
            <w:r w:rsidRPr="00282196">
              <w:t>Classification</w:t>
            </w:r>
          </w:p>
        </w:tc>
        <w:tc>
          <w:tcPr>
            <w:tcW w:w="2694" w:type="dxa"/>
            <w:tcBorders>
              <w:top w:val="single" w:sz="4" w:space="0" w:color="FFFFFF"/>
              <w:left w:val="single" w:sz="4" w:space="0" w:color="F57913"/>
              <w:bottom w:val="single" w:sz="4" w:space="0" w:color="F57913"/>
              <w:right w:val="single" w:sz="4" w:space="0" w:color="F57913"/>
            </w:tcBorders>
          </w:tcPr>
          <w:p w14:paraId="572A4485" w14:textId="02EC4175" w:rsidR="00FB01D6" w:rsidRPr="0046488F" w:rsidRDefault="006970AE" w:rsidP="00F02E59">
            <w:pPr>
              <w:pStyle w:val="TABLO"/>
            </w:pPr>
            <w:r>
              <w:t>Détermination d</w:t>
            </w:r>
            <w:r w:rsidR="00F02E59">
              <w:t>u type, d</w:t>
            </w:r>
            <w:r>
              <w:t>e la catégorie</w:t>
            </w:r>
            <w:r w:rsidR="00A105B3">
              <w:t>,</w:t>
            </w:r>
            <w:r w:rsidR="00F02E59">
              <w:t xml:space="preserve"> de la gravité </w:t>
            </w:r>
            <w:r>
              <w:t>(urgence, impact, priorité)</w:t>
            </w:r>
          </w:p>
        </w:tc>
        <w:tc>
          <w:tcPr>
            <w:tcW w:w="3007" w:type="dxa"/>
            <w:tcBorders>
              <w:top w:val="single" w:sz="4" w:space="0" w:color="FFFFFF"/>
              <w:left w:val="single" w:sz="4" w:space="0" w:color="F57913"/>
              <w:bottom w:val="single" w:sz="4" w:space="0" w:color="F57913"/>
              <w:right w:val="single" w:sz="4" w:space="0" w:color="F57913"/>
            </w:tcBorders>
          </w:tcPr>
          <w:p w14:paraId="0B937CAF" w14:textId="67F6F330" w:rsidR="00FB01D6" w:rsidRPr="0046488F" w:rsidRDefault="005E1700" w:rsidP="005E1700">
            <w:pPr>
              <w:pStyle w:val="TABLO"/>
            </w:pPr>
            <w:r>
              <w:t>Nouveau ou En attente si le technicien n’a pas les informations nécessaires</w:t>
            </w:r>
          </w:p>
        </w:tc>
      </w:tr>
      <w:tr w:rsidR="00FB01D6" w:rsidRPr="0046488F" w14:paraId="6A0F1A61" w14:textId="77777777" w:rsidTr="00946BEB">
        <w:trPr>
          <w:jc w:val="center"/>
        </w:trPr>
        <w:tc>
          <w:tcPr>
            <w:tcW w:w="2867" w:type="dxa"/>
            <w:tcBorders>
              <w:top w:val="single" w:sz="4" w:space="0" w:color="FFFFFF"/>
              <w:left w:val="single" w:sz="4" w:space="0" w:color="F57913"/>
              <w:bottom w:val="single" w:sz="4" w:space="0" w:color="F57913"/>
              <w:right w:val="single" w:sz="4" w:space="0" w:color="F57913"/>
            </w:tcBorders>
            <w:vAlign w:val="center"/>
          </w:tcPr>
          <w:p w14:paraId="3D0F7584" w14:textId="5BACB253" w:rsidR="00FB01D6" w:rsidRPr="0046488F" w:rsidRDefault="005E1700" w:rsidP="00946BEB">
            <w:pPr>
              <w:pStyle w:val="TABLO"/>
              <w:jc w:val="left"/>
            </w:pPr>
            <w:r w:rsidRPr="005E1700">
              <w:t>Traitement</w:t>
            </w:r>
          </w:p>
        </w:tc>
        <w:tc>
          <w:tcPr>
            <w:tcW w:w="2694" w:type="dxa"/>
            <w:tcBorders>
              <w:top w:val="single" w:sz="4" w:space="0" w:color="FFFFFF"/>
              <w:left w:val="single" w:sz="4" w:space="0" w:color="F57913"/>
              <w:bottom w:val="single" w:sz="4" w:space="0" w:color="F57913"/>
              <w:right w:val="single" w:sz="4" w:space="0" w:color="F57913"/>
            </w:tcBorders>
          </w:tcPr>
          <w:p w14:paraId="151C19CE" w14:textId="6730944A" w:rsidR="00FB01D6" w:rsidRPr="0046488F" w:rsidRDefault="00575C5A" w:rsidP="00946BEB">
            <w:pPr>
              <w:pStyle w:val="TABLO"/>
              <w:jc w:val="left"/>
            </w:pPr>
            <w:r w:rsidRPr="00575C5A">
              <w:t>Attribution du ticket à la personne compétente</w:t>
            </w:r>
          </w:p>
        </w:tc>
        <w:tc>
          <w:tcPr>
            <w:tcW w:w="3007" w:type="dxa"/>
            <w:tcBorders>
              <w:top w:val="single" w:sz="4" w:space="0" w:color="FFFFFF"/>
              <w:left w:val="single" w:sz="4" w:space="0" w:color="F57913"/>
              <w:bottom w:val="single" w:sz="4" w:space="0" w:color="F57913"/>
              <w:right w:val="single" w:sz="4" w:space="0" w:color="F57913"/>
            </w:tcBorders>
          </w:tcPr>
          <w:p w14:paraId="7216A6EF" w14:textId="43BF1D25" w:rsidR="00FB01D6" w:rsidRPr="0046488F" w:rsidRDefault="00575C5A" w:rsidP="00575C5A">
            <w:pPr>
              <w:pStyle w:val="TABLO"/>
            </w:pPr>
            <w:r>
              <w:t>En cours (attribué) ou  En cours (planifié)  si le traitement du ticket n’est pas effectué immédiatement</w:t>
            </w:r>
          </w:p>
        </w:tc>
      </w:tr>
      <w:tr w:rsidR="009A5978" w:rsidRPr="0046488F" w14:paraId="5A04A735" w14:textId="77777777" w:rsidTr="00946BEB">
        <w:trPr>
          <w:jc w:val="center"/>
        </w:trPr>
        <w:tc>
          <w:tcPr>
            <w:tcW w:w="2867" w:type="dxa"/>
            <w:tcBorders>
              <w:top w:val="single" w:sz="4" w:space="0" w:color="FFFFFF"/>
              <w:left w:val="single" w:sz="4" w:space="0" w:color="F57913"/>
              <w:bottom w:val="single" w:sz="4" w:space="0" w:color="F57913"/>
              <w:right w:val="single" w:sz="4" w:space="0" w:color="F57913"/>
            </w:tcBorders>
            <w:vAlign w:val="center"/>
          </w:tcPr>
          <w:p w14:paraId="19CD4801" w14:textId="0848058A" w:rsidR="009A5978" w:rsidRPr="005E1700" w:rsidRDefault="009A5978" w:rsidP="009A5978">
            <w:pPr>
              <w:pStyle w:val="TABLO"/>
              <w:jc w:val="left"/>
            </w:pPr>
            <w:r w:rsidRPr="005160CC">
              <w:t>Solution</w:t>
            </w:r>
          </w:p>
        </w:tc>
        <w:tc>
          <w:tcPr>
            <w:tcW w:w="2694" w:type="dxa"/>
            <w:tcBorders>
              <w:top w:val="single" w:sz="4" w:space="0" w:color="FFFFFF"/>
              <w:left w:val="single" w:sz="4" w:space="0" w:color="F57913"/>
              <w:bottom w:val="single" w:sz="4" w:space="0" w:color="F57913"/>
              <w:right w:val="single" w:sz="4" w:space="0" w:color="F57913"/>
            </w:tcBorders>
          </w:tcPr>
          <w:p w14:paraId="735003A2" w14:textId="4E0924F9" w:rsidR="009A5978" w:rsidRPr="00575C5A" w:rsidRDefault="009A5978" w:rsidP="009A5978">
            <w:pPr>
              <w:pStyle w:val="TABLO"/>
              <w:jc w:val="left"/>
            </w:pPr>
            <w:r>
              <w:t>Une solution a été apportée</w:t>
            </w:r>
          </w:p>
        </w:tc>
        <w:tc>
          <w:tcPr>
            <w:tcW w:w="3007" w:type="dxa"/>
            <w:tcBorders>
              <w:top w:val="single" w:sz="4" w:space="0" w:color="FFFFFF"/>
              <w:left w:val="single" w:sz="4" w:space="0" w:color="F57913"/>
              <w:bottom w:val="single" w:sz="4" w:space="0" w:color="F57913"/>
              <w:right w:val="single" w:sz="4" w:space="0" w:color="F57913"/>
            </w:tcBorders>
          </w:tcPr>
          <w:p w14:paraId="5FA863AC" w14:textId="4FDC33E1" w:rsidR="009A5978" w:rsidRDefault="009A5978" w:rsidP="009A5978">
            <w:pPr>
              <w:pStyle w:val="TABLO"/>
            </w:pPr>
            <w:r>
              <w:t>Résolu</w:t>
            </w:r>
          </w:p>
        </w:tc>
      </w:tr>
      <w:tr w:rsidR="009A5978" w:rsidRPr="0046488F" w14:paraId="17DDBE41" w14:textId="77777777" w:rsidTr="00946BEB">
        <w:trPr>
          <w:jc w:val="center"/>
        </w:trPr>
        <w:tc>
          <w:tcPr>
            <w:tcW w:w="2867" w:type="dxa"/>
            <w:tcBorders>
              <w:top w:val="single" w:sz="4" w:space="0" w:color="FFFFFF"/>
              <w:left w:val="single" w:sz="4" w:space="0" w:color="F57913"/>
              <w:bottom w:val="single" w:sz="4" w:space="0" w:color="F57913"/>
              <w:right w:val="single" w:sz="4" w:space="0" w:color="F57913"/>
            </w:tcBorders>
            <w:vAlign w:val="center"/>
          </w:tcPr>
          <w:p w14:paraId="181341F1" w14:textId="3FE5A6E4" w:rsidR="009A5978" w:rsidRPr="005E1700" w:rsidRDefault="009A5978" w:rsidP="009A5978">
            <w:pPr>
              <w:pStyle w:val="TABLO"/>
              <w:jc w:val="left"/>
            </w:pPr>
            <w:r>
              <w:t>Validation</w:t>
            </w:r>
          </w:p>
        </w:tc>
        <w:tc>
          <w:tcPr>
            <w:tcW w:w="2694" w:type="dxa"/>
            <w:tcBorders>
              <w:top w:val="single" w:sz="4" w:space="0" w:color="FFFFFF"/>
              <w:left w:val="single" w:sz="4" w:space="0" w:color="F57913"/>
              <w:bottom w:val="single" w:sz="4" w:space="0" w:color="F57913"/>
              <w:right w:val="single" w:sz="4" w:space="0" w:color="F57913"/>
            </w:tcBorders>
          </w:tcPr>
          <w:p w14:paraId="35D57705" w14:textId="68405B95" w:rsidR="009A5978" w:rsidRPr="00575C5A" w:rsidRDefault="009A5978" w:rsidP="009A5978">
            <w:pPr>
              <w:pStyle w:val="TABLO"/>
              <w:jc w:val="left"/>
            </w:pPr>
            <w:r w:rsidRPr="009A5978">
              <w:t>L</w:t>
            </w:r>
            <w:r>
              <w:t xml:space="preserve">’utilisateur </w:t>
            </w:r>
            <w:r w:rsidRPr="009A5978">
              <w:t>confirme que la solution apportée par le technicien répond à son attente</w:t>
            </w:r>
          </w:p>
        </w:tc>
        <w:tc>
          <w:tcPr>
            <w:tcW w:w="3007" w:type="dxa"/>
            <w:tcBorders>
              <w:top w:val="single" w:sz="4" w:space="0" w:color="FFFFFF"/>
              <w:left w:val="single" w:sz="4" w:space="0" w:color="F57913"/>
              <w:bottom w:val="single" w:sz="4" w:space="0" w:color="F57913"/>
              <w:right w:val="single" w:sz="4" w:space="0" w:color="F57913"/>
            </w:tcBorders>
          </w:tcPr>
          <w:p w14:paraId="5943C4B2" w14:textId="08064C68" w:rsidR="009A5978" w:rsidRDefault="009A5978" w:rsidP="009A5978">
            <w:pPr>
              <w:pStyle w:val="TABLO"/>
            </w:pPr>
            <w:r>
              <w:t>Clos</w:t>
            </w:r>
          </w:p>
        </w:tc>
      </w:tr>
      <w:tr w:rsidR="009A5978" w:rsidRPr="0046488F" w14:paraId="24942052" w14:textId="77777777" w:rsidTr="005160CC">
        <w:trPr>
          <w:jc w:val="center"/>
        </w:trPr>
        <w:tc>
          <w:tcPr>
            <w:tcW w:w="2867" w:type="dxa"/>
            <w:tcBorders>
              <w:top w:val="single" w:sz="4" w:space="0" w:color="FFFFFF"/>
              <w:left w:val="single" w:sz="4" w:space="0" w:color="F57913"/>
              <w:bottom w:val="single" w:sz="4" w:space="0" w:color="FFFFFF"/>
              <w:right w:val="single" w:sz="4" w:space="0" w:color="F57913"/>
            </w:tcBorders>
            <w:vAlign w:val="center"/>
          </w:tcPr>
          <w:p w14:paraId="6A35A8E0" w14:textId="41206F85" w:rsidR="009A5978" w:rsidRPr="005160CC" w:rsidRDefault="009A5978" w:rsidP="009A5978">
            <w:pPr>
              <w:pStyle w:val="TABLO"/>
              <w:jc w:val="left"/>
            </w:pPr>
            <w:r>
              <w:t>Clôture</w:t>
            </w:r>
          </w:p>
        </w:tc>
        <w:tc>
          <w:tcPr>
            <w:tcW w:w="2694" w:type="dxa"/>
            <w:tcBorders>
              <w:top w:val="single" w:sz="4" w:space="0" w:color="FFFFFF"/>
              <w:left w:val="single" w:sz="4" w:space="0" w:color="F57913"/>
              <w:bottom w:val="single" w:sz="4" w:space="0" w:color="FFFFFF"/>
              <w:right w:val="single" w:sz="4" w:space="0" w:color="F57913"/>
            </w:tcBorders>
          </w:tcPr>
          <w:p w14:paraId="279C8799" w14:textId="39C542C7" w:rsidR="009A5978" w:rsidRDefault="00BD514E" w:rsidP="009A5978">
            <w:pPr>
              <w:pStyle w:val="TABLO"/>
              <w:jc w:val="left"/>
            </w:pPr>
            <w:r w:rsidRPr="00BD514E">
              <w:t>En absence de validation formelle d</w:t>
            </w:r>
            <w:r>
              <w:t>e l’utilisateur</w:t>
            </w:r>
            <w:r w:rsidRPr="00BD514E">
              <w:t>, le technicien qui a résolu le ticket peut le clore</w:t>
            </w:r>
          </w:p>
        </w:tc>
        <w:tc>
          <w:tcPr>
            <w:tcW w:w="3007" w:type="dxa"/>
            <w:tcBorders>
              <w:top w:val="single" w:sz="4" w:space="0" w:color="FFFFFF"/>
              <w:left w:val="single" w:sz="4" w:space="0" w:color="F57913"/>
              <w:bottom w:val="single" w:sz="4" w:space="0" w:color="FFFFFF"/>
              <w:right w:val="single" w:sz="4" w:space="0" w:color="F57913"/>
            </w:tcBorders>
          </w:tcPr>
          <w:p w14:paraId="3B0AB37A" w14:textId="6FF68ABB" w:rsidR="009A5978" w:rsidRDefault="00BD514E" w:rsidP="009A5978">
            <w:pPr>
              <w:pStyle w:val="TABLO"/>
              <w:jc w:val="left"/>
            </w:pPr>
            <w:r>
              <w:t>Clos</w:t>
            </w:r>
          </w:p>
        </w:tc>
      </w:tr>
      <w:tr w:rsidR="009A5978" w:rsidRPr="0046488F" w14:paraId="1F117FD8" w14:textId="77777777" w:rsidTr="00946BEB">
        <w:trPr>
          <w:jc w:val="center"/>
        </w:trPr>
        <w:tc>
          <w:tcPr>
            <w:tcW w:w="2867" w:type="dxa"/>
            <w:tcBorders>
              <w:top w:val="single" w:sz="4" w:space="0" w:color="FFFFFF"/>
              <w:left w:val="single" w:sz="4" w:space="0" w:color="F57913"/>
              <w:bottom w:val="single" w:sz="4" w:space="0" w:color="F57913"/>
              <w:right w:val="single" w:sz="4" w:space="0" w:color="F57913"/>
            </w:tcBorders>
            <w:vAlign w:val="center"/>
          </w:tcPr>
          <w:p w14:paraId="1D5622A2" w14:textId="77777777" w:rsidR="009A5978" w:rsidRPr="005160CC" w:rsidRDefault="009A5978" w:rsidP="009A5978">
            <w:pPr>
              <w:pStyle w:val="TABLO"/>
              <w:jc w:val="left"/>
            </w:pPr>
          </w:p>
        </w:tc>
        <w:tc>
          <w:tcPr>
            <w:tcW w:w="2694" w:type="dxa"/>
            <w:tcBorders>
              <w:top w:val="single" w:sz="4" w:space="0" w:color="FFFFFF"/>
              <w:left w:val="single" w:sz="4" w:space="0" w:color="F57913"/>
              <w:bottom w:val="single" w:sz="4" w:space="0" w:color="F57913"/>
              <w:right w:val="single" w:sz="4" w:space="0" w:color="F57913"/>
            </w:tcBorders>
          </w:tcPr>
          <w:p w14:paraId="0C7B5501" w14:textId="77777777" w:rsidR="009A5978" w:rsidRDefault="009A5978" w:rsidP="009A5978">
            <w:pPr>
              <w:pStyle w:val="TABLO"/>
              <w:jc w:val="left"/>
            </w:pPr>
          </w:p>
        </w:tc>
        <w:tc>
          <w:tcPr>
            <w:tcW w:w="3007" w:type="dxa"/>
            <w:tcBorders>
              <w:top w:val="single" w:sz="4" w:space="0" w:color="FFFFFF"/>
              <w:left w:val="single" w:sz="4" w:space="0" w:color="F57913"/>
              <w:bottom w:val="single" w:sz="4" w:space="0" w:color="F57913"/>
              <w:right w:val="single" w:sz="4" w:space="0" w:color="F57913"/>
            </w:tcBorders>
          </w:tcPr>
          <w:p w14:paraId="7278CB05" w14:textId="77777777" w:rsidR="009A5978" w:rsidRDefault="009A5978" w:rsidP="009A5978">
            <w:pPr>
              <w:pStyle w:val="TABLO"/>
              <w:jc w:val="left"/>
            </w:pPr>
          </w:p>
        </w:tc>
      </w:tr>
    </w:tbl>
    <w:p w14:paraId="178C8756" w14:textId="36270F8B" w:rsidR="00FB01D6" w:rsidRDefault="00FB01D6" w:rsidP="006A32E5"/>
    <w:p w14:paraId="138C1281" w14:textId="7FAE8B84" w:rsidR="001A6610" w:rsidRDefault="001A6610" w:rsidP="006A32E5"/>
    <w:p w14:paraId="662B510B" w14:textId="70D2C590" w:rsidR="001A6610" w:rsidRPr="003D42B8" w:rsidRDefault="00526574" w:rsidP="007F3704">
      <w:pPr>
        <w:jc w:val="center"/>
      </w:pPr>
      <w:r>
        <w:rPr>
          <w:noProof/>
        </w:rPr>
        <w:drawing>
          <wp:inline distT="0" distB="0" distL="0" distR="0" wp14:anchorId="60F2207E" wp14:editId="5FCF1CA4">
            <wp:extent cx="5617266" cy="5144111"/>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a:stretch>
                      <a:fillRect/>
                    </a:stretch>
                  </pic:blipFill>
                  <pic:spPr>
                    <a:xfrm>
                      <a:off x="0" y="0"/>
                      <a:ext cx="5631051" cy="5156734"/>
                    </a:xfrm>
                    <a:prstGeom prst="rect">
                      <a:avLst/>
                    </a:prstGeom>
                  </pic:spPr>
                </pic:pic>
              </a:graphicData>
            </a:graphic>
          </wp:inline>
        </w:drawing>
      </w:r>
    </w:p>
    <w:sectPr w:rsidR="001A6610" w:rsidRPr="003D42B8" w:rsidSect="00AB320F">
      <w:headerReference w:type="default" r:id="rId12"/>
      <w:footerReference w:type="even" r:id="rId13"/>
      <w:pgSz w:w="11900" w:h="16840"/>
      <w:pgMar w:top="1077"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594B1" w14:textId="77777777" w:rsidR="00150D93" w:rsidRDefault="00150D93" w:rsidP="00876452">
      <w:r>
        <w:separator/>
      </w:r>
    </w:p>
    <w:p w14:paraId="2AA5F875" w14:textId="77777777" w:rsidR="00150D93" w:rsidRDefault="00150D93"/>
  </w:endnote>
  <w:endnote w:type="continuationSeparator" w:id="0">
    <w:p w14:paraId="03765AE3" w14:textId="77777777" w:rsidR="00150D93" w:rsidRDefault="00150D93" w:rsidP="00876452">
      <w:r>
        <w:continuationSeparator/>
      </w:r>
    </w:p>
    <w:p w14:paraId="6E896A17" w14:textId="77777777" w:rsidR="00150D93" w:rsidRDefault="00150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OT">
    <w:altName w:val="Calibri"/>
    <w:charset w:val="00"/>
    <w:family w:val="auto"/>
    <w:pitch w:val="variable"/>
    <w:sig w:usb0="00000003" w:usb1="00000000" w:usb2="00000000" w:usb3="00000000" w:csb0="00000001" w:csb1="00000000"/>
  </w:font>
  <w:font w:name="DINOT-Bold">
    <w:altName w:val="Calibr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Frutiger LT Std 87 ExtraBlk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A594" w14:textId="77777777" w:rsidR="0014091A" w:rsidRDefault="0014091A" w:rsidP="00C34A9B">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4633F276" w14:textId="77777777" w:rsidR="0014091A" w:rsidRDefault="0014091A" w:rsidP="00C34A9B">
    <w:pPr>
      <w:pStyle w:val="Pieddepage"/>
    </w:pPr>
  </w:p>
  <w:p w14:paraId="51E97A16" w14:textId="77777777" w:rsidR="0014091A" w:rsidRDefault="00140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05929" w14:textId="77777777" w:rsidR="00150D93" w:rsidRDefault="00150D93" w:rsidP="00876452">
      <w:r>
        <w:separator/>
      </w:r>
    </w:p>
    <w:p w14:paraId="174972C2" w14:textId="77777777" w:rsidR="00150D93" w:rsidRDefault="00150D93"/>
  </w:footnote>
  <w:footnote w:type="continuationSeparator" w:id="0">
    <w:p w14:paraId="3C5F3617" w14:textId="77777777" w:rsidR="00150D93" w:rsidRDefault="00150D93" w:rsidP="00876452">
      <w:r>
        <w:continuationSeparator/>
      </w:r>
    </w:p>
    <w:p w14:paraId="2BAADC1C" w14:textId="77777777" w:rsidR="00150D93" w:rsidRDefault="00150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35B6" w14:textId="202F6C41" w:rsidR="00137C37" w:rsidRDefault="00137C37" w:rsidP="00137C37">
    <w:pPr>
      <w:pStyle w:val="En-tte"/>
      <w:pBdr>
        <w:bottom w:val="single" w:sz="4" w:space="1" w:color="auto"/>
      </w:pBdr>
    </w:pPr>
    <w:r w:rsidRPr="00137C37">
      <w:t>La gestion des incidents dans GLPI</w:t>
    </w:r>
    <w:r>
      <w:tab/>
    </w:r>
    <w:r>
      <w:tab/>
    </w:r>
    <w:r>
      <w:tab/>
      <w:t xml:space="preserve">page </w:t>
    </w:r>
    <w:r>
      <w:fldChar w:fldCharType="begin"/>
    </w:r>
    <w:r>
      <w:instrText xml:space="preserve"> PAGE   \* MERGEFORMAT </w:instrText>
    </w:r>
    <w:r>
      <w:fldChar w:fldCharType="separate"/>
    </w:r>
    <w:r>
      <w:rPr>
        <w:noProof/>
      </w:rPr>
      <w:t>5</w:t>
    </w:r>
    <w:r>
      <w:fldChar w:fldCharType="end"/>
    </w:r>
    <w:r>
      <w:t xml:space="preserve"> / </w:t>
    </w:r>
    <w:fldSimple w:instr=" NUMPAGES   \* MERGEFORMAT ">
      <w:r>
        <w:rPr>
          <w:noProof/>
        </w:rP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Capture d’écran 2014-11-25 à 17"/>
      </v:shape>
    </w:pict>
  </w:numPicBullet>
  <w:numPicBullet w:numPicBulletId="1">
    <w:pict>
      <v:shape id="_x0000_i1027" type="#_x0000_t75" style="width:8.45pt;height:8.45pt" o:bullet="t">
        <v:imagedata r:id="rId2" o:title="Capture d’écran 2014-11-25 à 17"/>
      </v:shape>
    </w:pict>
  </w:numPicBullet>
  <w:abstractNum w:abstractNumId="0" w15:restartNumberingAfterBreak="0">
    <w:nsid w:val="FFFFFF1D"/>
    <w:multiLevelType w:val="multilevel"/>
    <w:tmpl w:val="3250B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92B7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D662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F5A06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96E2C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B6442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D8B2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5CA1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0855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323E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253053"/>
    <w:multiLevelType w:val="hybridMultilevel"/>
    <w:tmpl w:val="4CB88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713D5"/>
    <w:multiLevelType w:val="multilevel"/>
    <w:tmpl w:val="F7587892"/>
    <w:lvl w:ilvl="0">
      <w:start w:val="1"/>
      <w:numFmt w:val="bullet"/>
      <w:lvlText w:val=""/>
      <w:lvlPicBulletId w:val="1"/>
      <w:lvlJc w:val="left"/>
      <w:pPr>
        <w:ind w:left="170" w:hanging="17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51C50"/>
    <w:multiLevelType w:val="multilevel"/>
    <w:tmpl w:val="2BEA1032"/>
    <w:lvl w:ilvl="0">
      <w:start w:val="1"/>
      <w:numFmt w:val="bullet"/>
      <w:lvlText w:val=""/>
      <w:lvlPicBulletId w:val="1"/>
      <w:lvlJc w:val="left"/>
      <w:pPr>
        <w:ind w:left="0" w:firstLine="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937F1"/>
    <w:multiLevelType w:val="hybridMultilevel"/>
    <w:tmpl w:val="7F16DEC6"/>
    <w:lvl w:ilvl="0" w:tplc="9BDA9CC0">
      <w:start w:val="1"/>
      <w:numFmt w:val="bullet"/>
      <w:lvlText w:val=""/>
      <w:lvlJc w:val="left"/>
      <w:pPr>
        <w:ind w:left="720" w:hanging="360"/>
      </w:pPr>
      <w:rPr>
        <w:rFonts w:ascii="Symbol" w:hAnsi="Symbol" w:hint="default"/>
        <w:color w:val="E36C0A" w:themeColor="accent6"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725A9C"/>
    <w:multiLevelType w:val="hybridMultilevel"/>
    <w:tmpl w:val="9DE6FB3A"/>
    <w:lvl w:ilvl="0" w:tplc="777E785A">
      <w:start w:val="1"/>
      <w:numFmt w:val="bullet"/>
      <w:pStyle w:val="Titre4"/>
      <w:lvlText w:val=""/>
      <w:lvlPicBulletId w:val="1"/>
      <w:lvlJc w:val="left"/>
      <w:pPr>
        <w:ind w:left="0" w:firstLine="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AF63E4"/>
    <w:multiLevelType w:val="multilevel"/>
    <w:tmpl w:val="D412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D5DDB"/>
    <w:multiLevelType w:val="multilevel"/>
    <w:tmpl w:val="B184A270"/>
    <w:lvl w:ilvl="0">
      <w:start w:val="1"/>
      <w:numFmt w:val="bullet"/>
      <w:lvlText w:val=""/>
      <w:lvlPicBulletId w:val="1"/>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DC1CE9"/>
    <w:multiLevelType w:val="multilevel"/>
    <w:tmpl w:val="B6008D5E"/>
    <w:lvl w:ilvl="0">
      <w:start w:val="1"/>
      <w:numFmt w:val="bullet"/>
      <w:lvlText w:val=""/>
      <w:lvlPicBulletId w:val="1"/>
      <w:lvlJc w:val="left"/>
      <w:pPr>
        <w:ind w:left="720" w:hanging="36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B32481"/>
    <w:multiLevelType w:val="multilevel"/>
    <w:tmpl w:val="C7A82BDC"/>
    <w:lvl w:ilvl="0">
      <w:start w:val="1"/>
      <w:numFmt w:val="bullet"/>
      <w:lvlText w:val=""/>
      <w:lvlPicBulletId w:val="1"/>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340D1E"/>
    <w:multiLevelType w:val="hybridMultilevel"/>
    <w:tmpl w:val="F3084070"/>
    <w:lvl w:ilvl="0" w:tplc="B1A46026">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AC7FEC"/>
    <w:multiLevelType w:val="multilevel"/>
    <w:tmpl w:val="BE98745C"/>
    <w:lvl w:ilvl="0">
      <w:start w:val="1"/>
      <w:numFmt w:val="bullet"/>
      <w:lvlText w:val=""/>
      <w:lvlPicBulletId w:val="0"/>
      <w:lvlJc w:val="left"/>
      <w:pPr>
        <w:ind w:left="720" w:hanging="360"/>
      </w:pPr>
      <w:rPr>
        <w:rFonts w:ascii="Symbol" w:hAnsi="Symbol" w:hint="default"/>
        <w:sz w:val="144"/>
        <w:szCs w:val="1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7C16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7380F"/>
    <w:multiLevelType w:val="hybridMultilevel"/>
    <w:tmpl w:val="BE98745C"/>
    <w:lvl w:ilvl="0" w:tplc="20A22D80">
      <w:start w:val="1"/>
      <w:numFmt w:val="bullet"/>
      <w:lvlText w:val=""/>
      <w:lvlPicBulletId w:val="0"/>
      <w:lvlJc w:val="left"/>
      <w:pPr>
        <w:ind w:left="720" w:hanging="360"/>
      </w:pPr>
      <w:rPr>
        <w:rFonts w:ascii="Symbol" w:hAnsi="Symbol" w:hint="default"/>
        <w:sz w:val="144"/>
        <w:szCs w:val="1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5"/>
  </w:num>
  <w:num w:numId="4">
    <w:abstractNumId w:val="17"/>
  </w:num>
  <w:num w:numId="5">
    <w:abstractNumId w:val="19"/>
  </w:num>
  <w:num w:numId="6">
    <w:abstractNumId w:val="18"/>
  </w:num>
  <w:num w:numId="7">
    <w:abstractNumId w:val="12"/>
  </w:num>
  <w:num w:numId="8">
    <w:abstractNumId w:val="13"/>
  </w:num>
  <w:num w:numId="9">
    <w:abstractNumId w:val="22"/>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0"/>
  </w:num>
  <w:num w:numId="21">
    <w:abstractNumId w:val="16"/>
  </w:num>
  <w:num w:numId="22">
    <w:abstractNumId w:val="11"/>
  </w:num>
  <w:num w:numId="23">
    <w:abstractNumId w:val="14"/>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3"/>
    <w:rsid w:val="00005A20"/>
    <w:rsid w:val="0001775F"/>
    <w:rsid w:val="00017FDA"/>
    <w:rsid w:val="00023C07"/>
    <w:rsid w:val="00035CF7"/>
    <w:rsid w:val="00042F56"/>
    <w:rsid w:val="000437D9"/>
    <w:rsid w:val="000456EA"/>
    <w:rsid w:val="000459C4"/>
    <w:rsid w:val="00046EBE"/>
    <w:rsid w:val="00047EF7"/>
    <w:rsid w:val="00051428"/>
    <w:rsid w:val="0005570C"/>
    <w:rsid w:val="0005591F"/>
    <w:rsid w:val="00061126"/>
    <w:rsid w:val="00063253"/>
    <w:rsid w:val="000710F3"/>
    <w:rsid w:val="000736D5"/>
    <w:rsid w:val="00073721"/>
    <w:rsid w:val="00075A0A"/>
    <w:rsid w:val="0008509C"/>
    <w:rsid w:val="000868F0"/>
    <w:rsid w:val="00087C5E"/>
    <w:rsid w:val="000961FE"/>
    <w:rsid w:val="00096AF7"/>
    <w:rsid w:val="0009775D"/>
    <w:rsid w:val="000B1208"/>
    <w:rsid w:val="000B1E26"/>
    <w:rsid w:val="000B232B"/>
    <w:rsid w:val="000B460F"/>
    <w:rsid w:val="000B56F0"/>
    <w:rsid w:val="000B730D"/>
    <w:rsid w:val="000D1DDA"/>
    <w:rsid w:val="00104B57"/>
    <w:rsid w:val="00107394"/>
    <w:rsid w:val="001078CC"/>
    <w:rsid w:val="00110F21"/>
    <w:rsid w:val="00120D6A"/>
    <w:rsid w:val="00137C37"/>
    <w:rsid w:val="0014091A"/>
    <w:rsid w:val="0014276D"/>
    <w:rsid w:val="00145342"/>
    <w:rsid w:val="00146F53"/>
    <w:rsid w:val="00150D93"/>
    <w:rsid w:val="0016053F"/>
    <w:rsid w:val="001627B2"/>
    <w:rsid w:val="0016766E"/>
    <w:rsid w:val="00167B32"/>
    <w:rsid w:val="001825CA"/>
    <w:rsid w:val="001A180F"/>
    <w:rsid w:val="001A407D"/>
    <w:rsid w:val="001A6610"/>
    <w:rsid w:val="001B24BF"/>
    <w:rsid w:val="001B5A0B"/>
    <w:rsid w:val="001B7BCC"/>
    <w:rsid w:val="001B7FE5"/>
    <w:rsid w:val="001C2D82"/>
    <w:rsid w:val="001C38EC"/>
    <w:rsid w:val="001C7BCA"/>
    <w:rsid w:val="001D68E3"/>
    <w:rsid w:val="001E0152"/>
    <w:rsid w:val="001E6127"/>
    <w:rsid w:val="00200465"/>
    <w:rsid w:val="00202B3B"/>
    <w:rsid w:val="00204C06"/>
    <w:rsid w:val="002102F8"/>
    <w:rsid w:val="002175E2"/>
    <w:rsid w:val="00231318"/>
    <w:rsid w:val="002419BB"/>
    <w:rsid w:val="00243B70"/>
    <w:rsid w:val="00244395"/>
    <w:rsid w:val="00246113"/>
    <w:rsid w:val="00257821"/>
    <w:rsid w:val="00262D55"/>
    <w:rsid w:val="0026320D"/>
    <w:rsid w:val="00267357"/>
    <w:rsid w:val="002673E2"/>
    <w:rsid w:val="00276DBF"/>
    <w:rsid w:val="00282196"/>
    <w:rsid w:val="00283429"/>
    <w:rsid w:val="00285F4B"/>
    <w:rsid w:val="00291010"/>
    <w:rsid w:val="00292CFA"/>
    <w:rsid w:val="002A3149"/>
    <w:rsid w:val="002A77EB"/>
    <w:rsid w:val="002B0799"/>
    <w:rsid w:val="002B3E58"/>
    <w:rsid w:val="002B61BD"/>
    <w:rsid w:val="002B78AB"/>
    <w:rsid w:val="002C2C75"/>
    <w:rsid w:val="002E33AA"/>
    <w:rsid w:val="002E493E"/>
    <w:rsid w:val="002F0390"/>
    <w:rsid w:val="00301814"/>
    <w:rsid w:val="00305EB6"/>
    <w:rsid w:val="00320238"/>
    <w:rsid w:val="00325D73"/>
    <w:rsid w:val="00327B6D"/>
    <w:rsid w:val="00336291"/>
    <w:rsid w:val="003456BF"/>
    <w:rsid w:val="003802DA"/>
    <w:rsid w:val="003845C2"/>
    <w:rsid w:val="003A0EB0"/>
    <w:rsid w:val="003A65A2"/>
    <w:rsid w:val="003B5FD3"/>
    <w:rsid w:val="003C1A85"/>
    <w:rsid w:val="003C2ED2"/>
    <w:rsid w:val="003C6769"/>
    <w:rsid w:val="003C6952"/>
    <w:rsid w:val="003D42B8"/>
    <w:rsid w:val="003D61EA"/>
    <w:rsid w:val="003D7B4D"/>
    <w:rsid w:val="003E12C5"/>
    <w:rsid w:val="003E46EC"/>
    <w:rsid w:val="003F5EBD"/>
    <w:rsid w:val="00411652"/>
    <w:rsid w:val="0044289D"/>
    <w:rsid w:val="00442CCB"/>
    <w:rsid w:val="00453C8B"/>
    <w:rsid w:val="0045530D"/>
    <w:rsid w:val="00460149"/>
    <w:rsid w:val="0046157A"/>
    <w:rsid w:val="004636D0"/>
    <w:rsid w:val="00463AF5"/>
    <w:rsid w:val="00464479"/>
    <w:rsid w:val="0046488F"/>
    <w:rsid w:val="004835FE"/>
    <w:rsid w:val="0049019C"/>
    <w:rsid w:val="00491606"/>
    <w:rsid w:val="00491A1E"/>
    <w:rsid w:val="004B1ED5"/>
    <w:rsid w:val="004C35AC"/>
    <w:rsid w:val="004D35D1"/>
    <w:rsid w:val="004D3B7E"/>
    <w:rsid w:val="004E79A1"/>
    <w:rsid w:val="00503636"/>
    <w:rsid w:val="0050563D"/>
    <w:rsid w:val="005160CC"/>
    <w:rsid w:val="00526574"/>
    <w:rsid w:val="00551309"/>
    <w:rsid w:val="00556AFF"/>
    <w:rsid w:val="00567258"/>
    <w:rsid w:val="00575C5A"/>
    <w:rsid w:val="00576290"/>
    <w:rsid w:val="00577185"/>
    <w:rsid w:val="00577B72"/>
    <w:rsid w:val="00582005"/>
    <w:rsid w:val="00583C00"/>
    <w:rsid w:val="00584855"/>
    <w:rsid w:val="005914C6"/>
    <w:rsid w:val="005927F6"/>
    <w:rsid w:val="00593DA5"/>
    <w:rsid w:val="00594FB6"/>
    <w:rsid w:val="005A2088"/>
    <w:rsid w:val="005A7F92"/>
    <w:rsid w:val="005D125C"/>
    <w:rsid w:val="005D3711"/>
    <w:rsid w:val="005E1700"/>
    <w:rsid w:val="005E7B9A"/>
    <w:rsid w:val="005F4591"/>
    <w:rsid w:val="005F4A50"/>
    <w:rsid w:val="005F53F6"/>
    <w:rsid w:val="005F7DAF"/>
    <w:rsid w:val="006225D1"/>
    <w:rsid w:val="00623100"/>
    <w:rsid w:val="00632030"/>
    <w:rsid w:val="006347C3"/>
    <w:rsid w:val="00641C7B"/>
    <w:rsid w:val="006431DA"/>
    <w:rsid w:val="0064475B"/>
    <w:rsid w:val="00650660"/>
    <w:rsid w:val="006515A4"/>
    <w:rsid w:val="006622AC"/>
    <w:rsid w:val="00662658"/>
    <w:rsid w:val="006717DC"/>
    <w:rsid w:val="006840A4"/>
    <w:rsid w:val="006970AE"/>
    <w:rsid w:val="006A0B32"/>
    <w:rsid w:val="006A1BB8"/>
    <w:rsid w:val="006A2FD0"/>
    <w:rsid w:val="006A32E5"/>
    <w:rsid w:val="006A75ED"/>
    <w:rsid w:val="006B0C24"/>
    <w:rsid w:val="006C470E"/>
    <w:rsid w:val="006C636C"/>
    <w:rsid w:val="006C67E9"/>
    <w:rsid w:val="00700823"/>
    <w:rsid w:val="00721886"/>
    <w:rsid w:val="0073104B"/>
    <w:rsid w:val="00733D5B"/>
    <w:rsid w:val="007354A5"/>
    <w:rsid w:val="00744E69"/>
    <w:rsid w:val="007537C1"/>
    <w:rsid w:val="00763D7A"/>
    <w:rsid w:val="00766C5A"/>
    <w:rsid w:val="007670A6"/>
    <w:rsid w:val="00771A04"/>
    <w:rsid w:val="007754AA"/>
    <w:rsid w:val="007918D1"/>
    <w:rsid w:val="00794A1D"/>
    <w:rsid w:val="00794AC1"/>
    <w:rsid w:val="007A41DE"/>
    <w:rsid w:val="007A4930"/>
    <w:rsid w:val="007A4BA5"/>
    <w:rsid w:val="007A6BB0"/>
    <w:rsid w:val="007C38EB"/>
    <w:rsid w:val="007E215F"/>
    <w:rsid w:val="007F3324"/>
    <w:rsid w:val="007F3704"/>
    <w:rsid w:val="007F3D0F"/>
    <w:rsid w:val="007F4570"/>
    <w:rsid w:val="008107AE"/>
    <w:rsid w:val="00813FB3"/>
    <w:rsid w:val="00815455"/>
    <w:rsid w:val="0082584D"/>
    <w:rsid w:val="00842878"/>
    <w:rsid w:val="00851200"/>
    <w:rsid w:val="00852E3E"/>
    <w:rsid w:val="00863D61"/>
    <w:rsid w:val="00876452"/>
    <w:rsid w:val="00876590"/>
    <w:rsid w:val="00881BC0"/>
    <w:rsid w:val="00883447"/>
    <w:rsid w:val="00890018"/>
    <w:rsid w:val="008A553B"/>
    <w:rsid w:val="008A7B15"/>
    <w:rsid w:val="008B3EFE"/>
    <w:rsid w:val="008C2D29"/>
    <w:rsid w:val="008C3861"/>
    <w:rsid w:val="008D759D"/>
    <w:rsid w:val="008E6442"/>
    <w:rsid w:val="008E64A0"/>
    <w:rsid w:val="0090566F"/>
    <w:rsid w:val="009110A0"/>
    <w:rsid w:val="00917BA8"/>
    <w:rsid w:val="00935472"/>
    <w:rsid w:val="00940B54"/>
    <w:rsid w:val="00961504"/>
    <w:rsid w:val="00962CF7"/>
    <w:rsid w:val="0097491F"/>
    <w:rsid w:val="00983DE9"/>
    <w:rsid w:val="00993D51"/>
    <w:rsid w:val="009A5978"/>
    <w:rsid w:val="009B267C"/>
    <w:rsid w:val="009C26B4"/>
    <w:rsid w:val="009D11DE"/>
    <w:rsid w:val="009D2ED3"/>
    <w:rsid w:val="009F0E3F"/>
    <w:rsid w:val="009F71D0"/>
    <w:rsid w:val="00A00F04"/>
    <w:rsid w:val="00A02D32"/>
    <w:rsid w:val="00A105B3"/>
    <w:rsid w:val="00A15014"/>
    <w:rsid w:val="00A17890"/>
    <w:rsid w:val="00A21C67"/>
    <w:rsid w:val="00A2226B"/>
    <w:rsid w:val="00A36DB4"/>
    <w:rsid w:val="00A437C0"/>
    <w:rsid w:val="00A45118"/>
    <w:rsid w:val="00A469C4"/>
    <w:rsid w:val="00A47BE2"/>
    <w:rsid w:val="00A52096"/>
    <w:rsid w:val="00A52A77"/>
    <w:rsid w:val="00A52AF8"/>
    <w:rsid w:val="00A6496A"/>
    <w:rsid w:val="00A70C7D"/>
    <w:rsid w:val="00A740B8"/>
    <w:rsid w:val="00A76DE8"/>
    <w:rsid w:val="00A905F3"/>
    <w:rsid w:val="00A923D3"/>
    <w:rsid w:val="00A92C3B"/>
    <w:rsid w:val="00A9662A"/>
    <w:rsid w:val="00AA2937"/>
    <w:rsid w:val="00AB320F"/>
    <w:rsid w:val="00AB488F"/>
    <w:rsid w:val="00AB5184"/>
    <w:rsid w:val="00AB7D12"/>
    <w:rsid w:val="00AC247B"/>
    <w:rsid w:val="00AC3B64"/>
    <w:rsid w:val="00AC4274"/>
    <w:rsid w:val="00AD01C8"/>
    <w:rsid w:val="00AD7DA8"/>
    <w:rsid w:val="00AE3271"/>
    <w:rsid w:val="00AF40C7"/>
    <w:rsid w:val="00AF55DE"/>
    <w:rsid w:val="00B10271"/>
    <w:rsid w:val="00B2789F"/>
    <w:rsid w:val="00B34835"/>
    <w:rsid w:val="00B37E9D"/>
    <w:rsid w:val="00B51C3E"/>
    <w:rsid w:val="00B57C38"/>
    <w:rsid w:val="00B63254"/>
    <w:rsid w:val="00B656FA"/>
    <w:rsid w:val="00B85FE3"/>
    <w:rsid w:val="00B91608"/>
    <w:rsid w:val="00B96194"/>
    <w:rsid w:val="00BA458D"/>
    <w:rsid w:val="00BB7475"/>
    <w:rsid w:val="00BC2D13"/>
    <w:rsid w:val="00BC4BC0"/>
    <w:rsid w:val="00BC70CF"/>
    <w:rsid w:val="00BD4E68"/>
    <w:rsid w:val="00BD514E"/>
    <w:rsid w:val="00BD6BFC"/>
    <w:rsid w:val="00BD7500"/>
    <w:rsid w:val="00BE02D7"/>
    <w:rsid w:val="00BE0F2E"/>
    <w:rsid w:val="00BE3C00"/>
    <w:rsid w:val="00BE4628"/>
    <w:rsid w:val="00BE6FB6"/>
    <w:rsid w:val="00BF28FA"/>
    <w:rsid w:val="00BF4CF9"/>
    <w:rsid w:val="00C04AB5"/>
    <w:rsid w:val="00C0597E"/>
    <w:rsid w:val="00C109D7"/>
    <w:rsid w:val="00C13808"/>
    <w:rsid w:val="00C1621B"/>
    <w:rsid w:val="00C16A61"/>
    <w:rsid w:val="00C23BEA"/>
    <w:rsid w:val="00C3247E"/>
    <w:rsid w:val="00C34A9B"/>
    <w:rsid w:val="00C357DE"/>
    <w:rsid w:val="00C46DE1"/>
    <w:rsid w:val="00C52798"/>
    <w:rsid w:val="00C72E6A"/>
    <w:rsid w:val="00C86D9D"/>
    <w:rsid w:val="00CB0DD1"/>
    <w:rsid w:val="00CB12FB"/>
    <w:rsid w:val="00CC0B7B"/>
    <w:rsid w:val="00CE3B15"/>
    <w:rsid w:val="00CE6BD4"/>
    <w:rsid w:val="00CF1AF2"/>
    <w:rsid w:val="00D0493B"/>
    <w:rsid w:val="00D11755"/>
    <w:rsid w:val="00D129B9"/>
    <w:rsid w:val="00D16960"/>
    <w:rsid w:val="00D21C4F"/>
    <w:rsid w:val="00D37751"/>
    <w:rsid w:val="00D42EBB"/>
    <w:rsid w:val="00D43905"/>
    <w:rsid w:val="00D50069"/>
    <w:rsid w:val="00D56245"/>
    <w:rsid w:val="00D61D64"/>
    <w:rsid w:val="00D620DB"/>
    <w:rsid w:val="00D63932"/>
    <w:rsid w:val="00D726F8"/>
    <w:rsid w:val="00D85B3A"/>
    <w:rsid w:val="00D9106B"/>
    <w:rsid w:val="00D9203D"/>
    <w:rsid w:val="00DA4134"/>
    <w:rsid w:val="00DA64C3"/>
    <w:rsid w:val="00DB1CCB"/>
    <w:rsid w:val="00DB5E52"/>
    <w:rsid w:val="00DD3D6B"/>
    <w:rsid w:val="00DE2447"/>
    <w:rsid w:val="00DE254B"/>
    <w:rsid w:val="00DF3713"/>
    <w:rsid w:val="00DF47B3"/>
    <w:rsid w:val="00E02269"/>
    <w:rsid w:val="00E1538E"/>
    <w:rsid w:val="00E15E9A"/>
    <w:rsid w:val="00E253D8"/>
    <w:rsid w:val="00E2792A"/>
    <w:rsid w:val="00E30D94"/>
    <w:rsid w:val="00E35F43"/>
    <w:rsid w:val="00E43053"/>
    <w:rsid w:val="00E52FFB"/>
    <w:rsid w:val="00E6337A"/>
    <w:rsid w:val="00E65745"/>
    <w:rsid w:val="00E72E3E"/>
    <w:rsid w:val="00E834DD"/>
    <w:rsid w:val="00E86A33"/>
    <w:rsid w:val="00E939A5"/>
    <w:rsid w:val="00E967A1"/>
    <w:rsid w:val="00EA031A"/>
    <w:rsid w:val="00EB0D0B"/>
    <w:rsid w:val="00EB4584"/>
    <w:rsid w:val="00EB68AE"/>
    <w:rsid w:val="00ED0EA7"/>
    <w:rsid w:val="00ED1052"/>
    <w:rsid w:val="00F00DB7"/>
    <w:rsid w:val="00F02E59"/>
    <w:rsid w:val="00F11235"/>
    <w:rsid w:val="00F12C11"/>
    <w:rsid w:val="00F12C46"/>
    <w:rsid w:val="00F30FF0"/>
    <w:rsid w:val="00F40009"/>
    <w:rsid w:val="00F5063E"/>
    <w:rsid w:val="00F518A8"/>
    <w:rsid w:val="00F526F9"/>
    <w:rsid w:val="00F81960"/>
    <w:rsid w:val="00FA7267"/>
    <w:rsid w:val="00FB01D6"/>
    <w:rsid w:val="00FB2232"/>
    <w:rsid w:val="00FB58EC"/>
    <w:rsid w:val="00FB6DD2"/>
    <w:rsid w:val="00FC0723"/>
    <w:rsid w:val="00FC4BE3"/>
    <w:rsid w:val="00FD1163"/>
    <w:rsid w:val="00FD531A"/>
    <w:rsid w:val="00FF368F"/>
    <w:rsid w:val="00FF428A"/>
    <w:rsid w:val="00FF53B3"/>
    <w:rsid w:val="00FF54FC"/>
    <w:rsid w:val="00FF56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7FA1A1A"/>
  <w14:defaultImageDpi w14:val="300"/>
  <w15:docId w15:val="{886DD638-FCAD-4795-9A9E-825BBD2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AA"/>
    <w:rPr>
      <w:rFonts w:ascii="Arial" w:hAnsi="Arial"/>
      <w:color w:val="000000" w:themeColor="text1"/>
      <w:sz w:val="20"/>
      <w:lang w:val="fr-FR"/>
    </w:rPr>
  </w:style>
  <w:style w:type="paragraph" w:styleId="Titre1">
    <w:name w:val="heading 1"/>
    <w:aliases w:val="Titre h1"/>
    <w:basedOn w:val="Normal"/>
    <w:next w:val="Normal"/>
    <w:link w:val="Titre1Car"/>
    <w:uiPriority w:val="9"/>
    <w:qFormat/>
    <w:rsid w:val="00593DA5"/>
    <w:pPr>
      <w:keepNext/>
      <w:keepLines/>
      <w:widowControl w:val="0"/>
      <w:suppressAutoHyphens/>
      <w:autoSpaceDE w:val="0"/>
      <w:autoSpaceDN w:val="0"/>
      <w:adjustRightInd w:val="0"/>
      <w:spacing w:before="240" w:after="160" w:line="120" w:lineRule="atLeast"/>
      <w:textAlignment w:val="center"/>
      <w:outlineLvl w:val="0"/>
    </w:pPr>
    <w:rPr>
      <w:rFonts w:eastAsiaTheme="majorEastAsia" w:cstheme="majorBidi"/>
      <w:b/>
      <w:sz w:val="40"/>
      <w:szCs w:val="32"/>
      <w:u w:color="007681"/>
    </w:rPr>
  </w:style>
  <w:style w:type="paragraph" w:styleId="Titre2">
    <w:name w:val="heading 2"/>
    <w:aliases w:val="Titre h2"/>
    <w:basedOn w:val="Normal"/>
    <w:next w:val="Normal"/>
    <w:link w:val="Titre2Car"/>
    <w:uiPriority w:val="9"/>
    <w:unhideWhenUsed/>
    <w:qFormat/>
    <w:rsid w:val="00593DA5"/>
    <w:pPr>
      <w:keepNext/>
      <w:keepLines/>
      <w:spacing w:before="240" w:after="160"/>
      <w:outlineLvl w:val="1"/>
    </w:pPr>
    <w:rPr>
      <w:rFonts w:eastAsiaTheme="majorEastAsia" w:cstheme="majorBidi"/>
      <w:b/>
      <w:bCs/>
      <w:color w:val="007681"/>
      <w:sz w:val="36"/>
      <w:szCs w:val="26"/>
    </w:rPr>
  </w:style>
  <w:style w:type="paragraph" w:styleId="Titre3">
    <w:name w:val="heading 3"/>
    <w:aliases w:val="Titre h3"/>
    <w:basedOn w:val="Normal"/>
    <w:next w:val="Normal"/>
    <w:link w:val="Titre3Car"/>
    <w:uiPriority w:val="9"/>
    <w:unhideWhenUsed/>
    <w:qFormat/>
    <w:rsid w:val="00593DA5"/>
    <w:pPr>
      <w:keepNext/>
      <w:keepLines/>
      <w:spacing w:before="240" w:after="160"/>
      <w:outlineLvl w:val="2"/>
    </w:pPr>
    <w:rPr>
      <w:rFonts w:eastAsiaTheme="majorEastAsia" w:cstheme="majorBidi"/>
      <w:b/>
      <w:bCs/>
      <w:sz w:val="32"/>
    </w:rPr>
  </w:style>
  <w:style w:type="paragraph" w:styleId="Titre4">
    <w:name w:val="heading 4"/>
    <w:aliases w:val="Titre h4"/>
    <w:basedOn w:val="Normal"/>
    <w:next w:val="Normal"/>
    <w:link w:val="Titre4Car"/>
    <w:uiPriority w:val="9"/>
    <w:unhideWhenUsed/>
    <w:qFormat/>
    <w:rsid w:val="00593DA5"/>
    <w:pPr>
      <w:keepNext/>
      <w:keepLines/>
      <w:numPr>
        <w:numId w:val="3"/>
      </w:numPr>
      <w:spacing w:before="240" w:after="160"/>
      <w:outlineLvl w:val="3"/>
    </w:pPr>
    <w:rPr>
      <w:rFonts w:eastAsiaTheme="majorEastAsia" w:cstheme="majorBidi"/>
      <w:b/>
      <w:bCs/>
      <w:sz w:val="28"/>
      <w:szCs w:val="28"/>
    </w:rPr>
  </w:style>
  <w:style w:type="paragraph" w:styleId="Titre5">
    <w:name w:val="heading 5"/>
    <w:aliases w:val="Titre h5"/>
    <w:basedOn w:val="Normal"/>
    <w:next w:val="Normal"/>
    <w:link w:val="Titre5Car"/>
    <w:uiPriority w:val="9"/>
    <w:unhideWhenUsed/>
    <w:qFormat/>
    <w:rsid w:val="00593DA5"/>
    <w:pPr>
      <w:keepNext/>
      <w:keepLines/>
      <w:spacing w:before="240" w:after="160"/>
      <w:outlineLvl w:val="4"/>
    </w:pPr>
    <w:rPr>
      <w:rFonts w:eastAsiaTheme="majorEastAsia" w:cstheme="majorBidi"/>
      <w:b/>
      <w:color w:val="007681"/>
      <w:sz w:val="24"/>
    </w:rPr>
  </w:style>
  <w:style w:type="paragraph" w:styleId="Titre6">
    <w:name w:val="heading 6"/>
    <w:aliases w:val="Titre h6"/>
    <w:basedOn w:val="Normal"/>
    <w:next w:val="Normal"/>
    <w:link w:val="Titre6Car"/>
    <w:autoRedefine/>
    <w:uiPriority w:val="9"/>
    <w:unhideWhenUsed/>
    <w:qFormat/>
    <w:rsid w:val="00EB68AE"/>
    <w:pPr>
      <w:keepNext/>
      <w:keepLines/>
      <w:pBdr>
        <w:top w:val="single" w:sz="12" w:space="1" w:color="E3231C"/>
        <w:bottom w:val="single" w:sz="12" w:space="1" w:color="E3231C"/>
      </w:pBdr>
      <w:shd w:val="clear" w:color="auto" w:fill="E3231C"/>
      <w:spacing w:before="240" w:after="140"/>
      <w:outlineLvl w:val="5"/>
    </w:pPr>
    <w:rPr>
      <w:rFonts w:eastAsiaTheme="majorEastAsia" w:cstheme="majorBidi"/>
      <w:b/>
      <w:iCs/>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h1 Car"/>
    <w:basedOn w:val="Policepardfaut"/>
    <w:link w:val="Titre1"/>
    <w:uiPriority w:val="9"/>
    <w:rsid w:val="00593DA5"/>
    <w:rPr>
      <w:rFonts w:ascii="Arial" w:eastAsiaTheme="majorEastAsia" w:hAnsi="Arial" w:cstheme="majorBidi"/>
      <w:b/>
      <w:color w:val="000000" w:themeColor="text1"/>
      <w:sz w:val="40"/>
      <w:szCs w:val="32"/>
      <w:u w:color="007681"/>
      <w:lang w:val="fr-FR"/>
    </w:rPr>
  </w:style>
  <w:style w:type="character" w:customStyle="1" w:styleId="Titre2Car">
    <w:name w:val="Titre 2 Car"/>
    <w:aliases w:val="Titre h2 Car"/>
    <w:basedOn w:val="Policepardfaut"/>
    <w:link w:val="Titre2"/>
    <w:uiPriority w:val="9"/>
    <w:rsid w:val="00593DA5"/>
    <w:rPr>
      <w:rFonts w:ascii="Arial" w:eastAsiaTheme="majorEastAsia" w:hAnsi="Arial" w:cstheme="majorBidi"/>
      <w:b/>
      <w:bCs/>
      <w:color w:val="007681"/>
      <w:sz w:val="36"/>
      <w:szCs w:val="26"/>
      <w:lang w:val="fr-FR"/>
    </w:rPr>
  </w:style>
  <w:style w:type="character" w:customStyle="1" w:styleId="Titre3Car">
    <w:name w:val="Titre 3 Car"/>
    <w:aliases w:val="Titre h3 Car"/>
    <w:basedOn w:val="Policepardfaut"/>
    <w:link w:val="Titre3"/>
    <w:uiPriority w:val="9"/>
    <w:rsid w:val="00593DA5"/>
    <w:rPr>
      <w:rFonts w:ascii="Arial" w:eastAsiaTheme="majorEastAsia" w:hAnsi="Arial" w:cstheme="majorBidi"/>
      <w:b/>
      <w:bCs/>
      <w:color w:val="000000" w:themeColor="text1"/>
      <w:sz w:val="32"/>
      <w:lang w:val="fr-FR"/>
    </w:rPr>
  </w:style>
  <w:style w:type="character" w:customStyle="1" w:styleId="Titre4Car">
    <w:name w:val="Titre 4 Car"/>
    <w:aliases w:val="Titre h4 Car"/>
    <w:basedOn w:val="Policepardfaut"/>
    <w:link w:val="Titre4"/>
    <w:uiPriority w:val="9"/>
    <w:rsid w:val="00593DA5"/>
    <w:rPr>
      <w:rFonts w:ascii="Arial" w:eastAsiaTheme="majorEastAsia" w:hAnsi="Arial" w:cstheme="majorBidi"/>
      <w:b/>
      <w:bCs/>
      <w:color w:val="000000" w:themeColor="text1"/>
      <w:sz w:val="28"/>
      <w:szCs w:val="28"/>
      <w:lang w:val="fr-FR"/>
    </w:rPr>
  </w:style>
  <w:style w:type="character" w:customStyle="1" w:styleId="Titre5Car">
    <w:name w:val="Titre 5 Car"/>
    <w:aliases w:val="Titre h5 Car"/>
    <w:basedOn w:val="Policepardfaut"/>
    <w:link w:val="Titre5"/>
    <w:uiPriority w:val="9"/>
    <w:rsid w:val="00593DA5"/>
    <w:rPr>
      <w:rFonts w:ascii="Arial" w:eastAsiaTheme="majorEastAsia" w:hAnsi="Arial" w:cstheme="majorBidi"/>
      <w:b/>
      <w:color w:val="007681"/>
      <w:lang w:val="fr-FR"/>
    </w:rPr>
  </w:style>
  <w:style w:type="character" w:customStyle="1" w:styleId="Titre6Car">
    <w:name w:val="Titre 6 Car"/>
    <w:aliases w:val="Titre h6 Car"/>
    <w:basedOn w:val="Policepardfaut"/>
    <w:link w:val="Titre6"/>
    <w:uiPriority w:val="9"/>
    <w:rsid w:val="00EB68AE"/>
    <w:rPr>
      <w:rFonts w:ascii="Arial" w:eastAsiaTheme="majorEastAsia" w:hAnsi="Arial" w:cstheme="majorBidi"/>
      <w:b/>
      <w:iCs/>
      <w:color w:val="FFFFFF" w:themeColor="background1"/>
      <w:sz w:val="20"/>
      <w:shd w:val="clear" w:color="auto" w:fill="E3231C"/>
      <w:lang w:val="fr-FR"/>
    </w:rPr>
  </w:style>
  <w:style w:type="paragraph" w:styleId="Titre">
    <w:name w:val="Title"/>
    <w:aliases w:val="Titre Sequence"/>
    <w:basedOn w:val="Normal"/>
    <w:next w:val="Normal"/>
    <w:link w:val="TitreCar"/>
    <w:uiPriority w:val="10"/>
    <w:qFormat/>
    <w:rsid w:val="00AB320F"/>
    <w:pPr>
      <w:spacing w:before="140" w:after="240" w:line="400" w:lineRule="exact"/>
      <w:contextualSpacing/>
    </w:pPr>
    <w:rPr>
      <w:rFonts w:eastAsiaTheme="majorEastAsia" w:cstheme="majorBidi"/>
      <w:b/>
      <w:bCs/>
      <w:color w:val="12636D"/>
      <w:kern w:val="28"/>
      <w:sz w:val="44"/>
      <w:szCs w:val="44"/>
    </w:rPr>
  </w:style>
  <w:style w:type="character" w:customStyle="1" w:styleId="TitreCar">
    <w:name w:val="Titre Car"/>
    <w:aliases w:val="Titre Sequence Car"/>
    <w:basedOn w:val="Policepardfaut"/>
    <w:link w:val="Titre"/>
    <w:uiPriority w:val="10"/>
    <w:rsid w:val="00AB320F"/>
    <w:rPr>
      <w:rFonts w:ascii="Arial" w:eastAsiaTheme="majorEastAsia" w:hAnsi="Arial" w:cstheme="majorBidi"/>
      <w:b/>
      <w:bCs/>
      <w:color w:val="12636D"/>
      <w:kern w:val="28"/>
      <w:sz w:val="44"/>
      <w:szCs w:val="44"/>
      <w:lang w:val="fr-FR"/>
    </w:rPr>
  </w:style>
  <w:style w:type="paragraph" w:customStyle="1" w:styleId="Legende">
    <w:name w:val="Legende"/>
    <w:basedOn w:val="Normal"/>
    <w:uiPriority w:val="99"/>
    <w:rsid w:val="001825CA"/>
    <w:pPr>
      <w:widowControl w:val="0"/>
      <w:autoSpaceDE w:val="0"/>
      <w:autoSpaceDN w:val="0"/>
      <w:adjustRightInd w:val="0"/>
      <w:spacing w:line="288" w:lineRule="auto"/>
      <w:jc w:val="right"/>
      <w:textAlignment w:val="center"/>
    </w:pPr>
    <w:rPr>
      <w:rFonts w:cs="DINOT"/>
      <w:color w:val="000000"/>
      <w:sz w:val="16"/>
      <w:szCs w:val="16"/>
    </w:rPr>
  </w:style>
  <w:style w:type="paragraph" w:customStyle="1" w:styleId="EncadreTitre">
    <w:name w:val="Encadre Titre"/>
    <w:basedOn w:val="Normal"/>
    <w:uiPriority w:val="99"/>
    <w:rsid w:val="000710F3"/>
    <w:pPr>
      <w:widowControl w:val="0"/>
      <w:autoSpaceDE w:val="0"/>
      <w:autoSpaceDN w:val="0"/>
      <w:adjustRightInd w:val="0"/>
      <w:spacing w:before="100" w:beforeAutospacing="1" w:after="280" w:line="240" w:lineRule="atLeast"/>
      <w:ind w:left="-284"/>
      <w:textAlignment w:val="center"/>
    </w:pPr>
    <w:rPr>
      <w:rFonts w:cs="DINOT-Bold"/>
      <w:caps/>
      <w:color w:val="auto"/>
      <w:szCs w:val="20"/>
      <w:u w:color="007681"/>
    </w:rPr>
  </w:style>
  <w:style w:type="paragraph" w:customStyle="1" w:styleId="EncadrTexte">
    <w:name w:val="Encadré Texte"/>
    <w:basedOn w:val="Normal"/>
    <w:uiPriority w:val="99"/>
    <w:rsid w:val="00E52FFB"/>
    <w:pPr>
      <w:widowControl w:val="0"/>
      <w:tabs>
        <w:tab w:val="left" w:pos="1984"/>
        <w:tab w:val="left" w:pos="3969"/>
        <w:tab w:val="left" w:pos="5953"/>
        <w:tab w:val="left" w:pos="7940"/>
      </w:tabs>
      <w:autoSpaceDE w:val="0"/>
      <w:autoSpaceDN w:val="0"/>
      <w:adjustRightInd w:val="0"/>
      <w:spacing w:before="57" w:line="250" w:lineRule="atLeast"/>
      <w:ind w:left="397"/>
      <w:textAlignment w:val="center"/>
    </w:pPr>
    <w:rPr>
      <w:rFonts w:cs="DINOT"/>
      <w:color w:val="000000"/>
      <w:sz w:val="21"/>
      <w:szCs w:val="21"/>
    </w:rPr>
  </w:style>
  <w:style w:type="paragraph" w:styleId="En-tte">
    <w:name w:val="header"/>
    <w:basedOn w:val="Normal"/>
    <w:link w:val="En-tteCar"/>
    <w:uiPriority w:val="99"/>
    <w:unhideWhenUsed/>
    <w:rsid w:val="00876452"/>
    <w:pPr>
      <w:tabs>
        <w:tab w:val="center" w:pos="4536"/>
        <w:tab w:val="right" w:pos="9072"/>
      </w:tabs>
    </w:pPr>
  </w:style>
  <w:style w:type="character" w:customStyle="1" w:styleId="En-tteCar">
    <w:name w:val="En-tête Car"/>
    <w:basedOn w:val="Policepardfaut"/>
    <w:link w:val="En-tte"/>
    <w:uiPriority w:val="99"/>
    <w:rsid w:val="00876452"/>
    <w:rPr>
      <w:rFonts w:ascii="Arial" w:hAnsi="Arial"/>
      <w:color w:val="000000" w:themeColor="text1"/>
      <w:sz w:val="20"/>
      <w:lang w:val="fr-FR"/>
    </w:rPr>
  </w:style>
  <w:style w:type="paragraph" w:customStyle="1" w:styleId="NoteBasdePage">
    <w:name w:val="Note Bas de Page"/>
    <w:basedOn w:val="Normal"/>
    <w:uiPriority w:val="99"/>
    <w:rsid w:val="0016766E"/>
    <w:pPr>
      <w:widowControl w:val="0"/>
      <w:autoSpaceDE w:val="0"/>
      <w:autoSpaceDN w:val="0"/>
      <w:adjustRightInd w:val="0"/>
      <w:spacing w:line="288" w:lineRule="auto"/>
      <w:textAlignment w:val="center"/>
    </w:pPr>
    <w:rPr>
      <w:rFonts w:cs="DINOT"/>
      <w:color w:val="000000"/>
      <w:sz w:val="18"/>
      <w:szCs w:val="18"/>
    </w:rPr>
  </w:style>
  <w:style w:type="character" w:customStyle="1" w:styleId="GrasCouleur">
    <w:name w:val="Gras Couleur"/>
    <w:basedOn w:val="Accentuationintense"/>
    <w:uiPriority w:val="99"/>
    <w:rsid w:val="00A923D3"/>
    <w:rPr>
      <w:rFonts w:ascii="Arial" w:hAnsi="Arial" w:cs="DINOT-Bold"/>
      <w:b/>
      <w:bCs w:val="0"/>
      <w:i w:val="0"/>
      <w:iCs w:val="0"/>
      <w:color w:val="007681"/>
      <w:w w:val="100"/>
      <w:position w:val="0"/>
      <w:u w:val="none"/>
    </w:rPr>
  </w:style>
  <w:style w:type="character" w:styleId="Accentuationintense">
    <w:name w:val="Intense Emphasis"/>
    <w:aliases w:val="Gras rouge"/>
    <w:basedOn w:val="Policepardfaut"/>
    <w:uiPriority w:val="21"/>
    <w:qFormat/>
    <w:rsid w:val="002175E2"/>
    <w:rPr>
      <w:rFonts w:ascii="Arial" w:hAnsi="Arial"/>
      <w:b/>
      <w:bCs/>
      <w:i w:val="0"/>
      <w:iCs w:val="0"/>
      <w:color w:val="E3231C"/>
    </w:rPr>
  </w:style>
  <w:style w:type="character" w:customStyle="1" w:styleId="Normalrouge">
    <w:name w:val="Normal rouge"/>
    <w:uiPriority w:val="99"/>
    <w:rsid w:val="001A407D"/>
    <w:rPr>
      <w:rFonts w:ascii="Arial" w:hAnsi="Arial" w:cs="DINOT"/>
      <w:color w:val="E3231C"/>
    </w:rPr>
  </w:style>
  <w:style w:type="character" w:customStyle="1" w:styleId="NormalSerif">
    <w:name w:val="Normal Serif"/>
    <w:uiPriority w:val="99"/>
    <w:rsid w:val="00E30D94"/>
    <w:rPr>
      <w:rFonts w:ascii="Times New Roman" w:hAnsi="Times New Roman" w:cs="Times-Roman"/>
      <w:b w:val="0"/>
      <w:i w:val="0"/>
    </w:rPr>
  </w:style>
  <w:style w:type="character" w:customStyle="1" w:styleId="ItaliqueSerif">
    <w:name w:val="Italique Serif"/>
    <w:uiPriority w:val="99"/>
    <w:rsid w:val="00E30D94"/>
    <w:rPr>
      <w:rFonts w:ascii="Times New Roman" w:hAnsi="Times New Roman" w:cs="Times-Italic"/>
      <w:b w:val="0"/>
      <w:i/>
      <w:iCs/>
    </w:rPr>
  </w:style>
  <w:style w:type="character" w:customStyle="1" w:styleId="Code">
    <w:name w:val="Code"/>
    <w:basedOn w:val="Policepardfaut"/>
    <w:uiPriority w:val="1"/>
    <w:qFormat/>
    <w:rsid w:val="00DF3713"/>
    <w:rPr>
      <w:rFonts w:ascii="Courier New" w:hAnsi="Courier New"/>
    </w:rPr>
  </w:style>
  <w:style w:type="character" w:customStyle="1" w:styleId="MotsSouligns">
    <w:name w:val="Mots Soulignés"/>
    <w:uiPriority w:val="99"/>
    <w:rsid w:val="00DA64C3"/>
    <w:rPr>
      <w:u w:val="thick"/>
    </w:rPr>
  </w:style>
  <w:style w:type="character" w:customStyle="1" w:styleId="MotsEntours">
    <w:name w:val="Mots Entourés"/>
    <w:uiPriority w:val="99"/>
    <w:rsid w:val="00E65745"/>
    <w:rPr>
      <w:caps w:val="0"/>
      <w:smallCaps w:val="0"/>
      <w:strike w:val="0"/>
      <w:dstrike w:val="0"/>
      <w:vanish w:val="0"/>
      <w:u w:val="none" w:color="000000"/>
      <w:bdr w:val="single" w:sz="4" w:space="0" w:color="auto"/>
      <w:shd w:val="clear" w:color="auto" w:fill="auto"/>
      <w:vertAlign w:val="baseline"/>
    </w:rPr>
  </w:style>
  <w:style w:type="character" w:customStyle="1" w:styleId="Bandeaux">
    <w:name w:val="Bandeaux"/>
    <w:basedOn w:val="Policepardfaut"/>
    <w:uiPriority w:val="1"/>
    <w:rsid w:val="00B57C38"/>
    <w:rPr>
      <w:b/>
      <w:color w:val="FFFFFF" w:themeColor="background1"/>
      <w:bdr w:val="single" w:sz="36" w:space="0" w:color="12636D"/>
      <w:shd w:val="clear" w:color="auto" w:fill="12636D"/>
    </w:rPr>
  </w:style>
  <w:style w:type="paragraph" w:styleId="Pieddepage">
    <w:name w:val="footer"/>
    <w:basedOn w:val="Normal"/>
    <w:link w:val="PieddepageCar"/>
    <w:uiPriority w:val="99"/>
    <w:unhideWhenUsed/>
    <w:rsid w:val="00C34A9B"/>
    <w:pPr>
      <w:widowControl w:val="0"/>
      <w:autoSpaceDE w:val="0"/>
      <w:autoSpaceDN w:val="0"/>
      <w:adjustRightInd w:val="0"/>
      <w:spacing w:line="288" w:lineRule="auto"/>
      <w:textAlignment w:val="center"/>
    </w:pPr>
    <w:rPr>
      <w:rFonts w:cs="DINOT-Bold"/>
      <w:b/>
      <w:bCs/>
      <w:color w:val="000000"/>
      <w:sz w:val="16"/>
      <w:szCs w:val="16"/>
    </w:rPr>
  </w:style>
  <w:style w:type="character" w:customStyle="1" w:styleId="PieddepageCar">
    <w:name w:val="Pied de page Car"/>
    <w:basedOn w:val="Policepardfaut"/>
    <w:link w:val="Pieddepage"/>
    <w:uiPriority w:val="99"/>
    <w:rsid w:val="00C34A9B"/>
    <w:rPr>
      <w:rFonts w:ascii="Arial" w:hAnsi="Arial" w:cs="DINOT-Bold"/>
      <w:b/>
      <w:bCs/>
      <w:color w:val="000000"/>
      <w:sz w:val="16"/>
      <w:szCs w:val="16"/>
      <w:lang w:val="fr-FR"/>
    </w:rPr>
  </w:style>
  <w:style w:type="paragraph" w:customStyle="1" w:styleId="Aucunstyle">
    <w:name w:val="[Aucun style]"/>
    <w:rsid w:val="00E65745"/>
    <w:pPr>
      <w:widowControl w:val="0"/>
      <w:autoSpaceDE w:val="0"/>
      <w:autoSpaceDN w:val="0"/>
      <w:adjustRightInd w:val="0"/>
      <w:spacing w:line="288" w:lineRule="auto"/>
      <w:textAlignment w:val="center"/>
    </w:pPr>
    <w:rPr>
      <w:rFonts w:ascii="Arial" w:hAnsi="Arial" w:cs="MinionPro-Regular"/>
      <w:color w:val="000000"/>
      <w:sz w:val="20"/>
      <w:lang w:val="fr-FR"/>
    </w:rPr>
  </w:style>
  <w:style w:type="character" w:styleId="Numrodepage">
    <w:name w:val="page number"/>
    <w:basedOn w:val="Policepardfaut"/>
    <w:uiPriority w:val="99"/>
    <w:semiHidden/>
    <w:unhideWhenUsed/>
    <w:rsid w:val="00876452"/>
  </w:style>
  <w:style w:type="paragraph" w:styleId="Textedebulles">
    <w:name w:val="Balloon Text"/>
    <w:basedOn w:val="Normal"/>
    <w:link w:val="TextedebullesCar"/>
    <w:uiPriority w:val="99"/>
    <w:semiHidden/>
    <w:unhideWhenUsed/>
    <w:rsid w:val="007354A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54A5"/>
    <w:rPr>
      <w:rFonts w:ascii="Lucida Grande" w:hAnsi="Lucida Grande" w:cs="Lucida Grande"/>
      <w:color w:val="000000" w:themeColor="text1"/>
      <w:sz w:val="18"/>
      <w:szCs w:val="18"/>
      <w:lang w:val="fr-FR"/>
    </w:rPr>
  </w:style>
  <w:style w:type="character" w:styleId="Accentuation">
    <w:name w:val="Emphasis"/>
    <w:aliases w:val="Gras"/>
    <w:basedOn w:val="Policepardfaut"/>
    <w:uiPriority w:val="20"/>
    <w:qFormat/>
    <w:rsid w:val="00A923D3"/>
    <w:rPr>
      <w:rFonts w:ascii="Arial" w:hAnsi="Arial"/>
      <w:b/>
      <w:bCs/>
      <w:color w:val="000000" w:themeColor="text1"/>
      <w:spacing w:val="0"/>
      <w:w w:val="100"/>
    </w:rPr>
  </w:style>
  <w:style w:type="character" w:styleId="Accentuationlgre">
    <w:name w:val="Subtle Emphasis"/>
    <w:aliases w:val="Italique"/>
    <w:basedOn w:val="Policepardfaut"/>
    <w:uiPriority w:val="19"/>
    <w:qFormat/>
    <w:rsid w:val="001A407D"/>
    <w:rPr>
      <w:rFonts w:ascii="Arial" w:hAnsi="Arial"/>
      <w:i/>
      <w:iCs/>
      <w:color w:val="auto"/>
    </w:rPr>
  </w:style>
  <w:style w:type="character" w:styleId="Textedelespacerserv">
    <w:name w:val="Placeholder Text"/>
    <w:basedOn w:val="Policepardfaut"/>
    <w:uiPriority w:val="99"/>
    <w:semiHidden/>
    <w:rsid w:val="00A469C4"/>
    <w:rPr>
      <w:color w:val="808080"/>
    </w:rPr>
  </w:style>
  <w:style w:type="table" w:styleId="Grilledutableau">
    <w:name w:val="Table Grid"/>
    <w:basedOn w:val="TableauNormal"/>
    <w:uiPriority w:val="59"/>
    <w:rsid w:val="00FA7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FA7267"/>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semiHidden/>
    <w:rsid w:val="00FA7267"/>
    <w:rPr>
      <w:rFonts w:ascii="Lucida Grande" w:hAnsi="Lucida Grande" w:cs="Lucida Grande"/>
      <w:color w:val="000000" w:themeColor="text1"/>
      <w:lang w:val="fr-FR"/>
    </w:rPr>
  </w:style>
  <w:style w:type="paragraph" w:styleId="TM1">
    <w:name w:val="toc 1"/>
    <w:basedOn w:val="Normal"/>
    <w:next w:val="Normal"/>
    <w:autoRedefine/>
    <w:uiPriority w:val="39"/>
    <w:unhideWhenUsed/>
    <w:rsid w:val="007F4570"/>
  </w:style>
  <w:style w:type="paragraph" w:styleId="TM2">
    <w:name w:val="toc 2"/>
    <w:basedOn w:val="Normal"/>
    <w:next w:val="Normal"/>
    <w:autoRedefine/>
    <w:uiPriority w:val="39"/>
    <w:unhideWhenUsed/>
    <w:rsid w:val="007F4570"/>
    <w:pPr>
      <w:spacing w:after="100"/>
      <w:ind w:left="200"/>
    </w:pPr>
    <w:rPr>
      <w:color w:val="155159"/>
    </w:rPr>
  </w:style>
  <w:style w:type="paragraph" w:styleId="TM3">
    <w:name w:val="toc 3"/>
    <w:basedOn w:val="Normal"/>
    <w:next w:val="Normal"/>
    <w:autoRedefine/>
    <w:uiPriority w:val="39"/>
    <w:unhideWhenUsed/>
    <w:rsid w:val="007F4570"/>
    <w:pPr>
      <w:spacing w:after="100"/>
      <w:ind w:left="400"/>
    </w:pPr>
  </w:style>
  <w:style w:type="paragraph" w:styleId="TM5">
    <w:name w:val="toc 5"/>
    <w:basedOn w:val="Normal"/>
    <w:next w:val="Normal"/>
    <w:autoRedefine/>
    <w:uiPriority w:val="39"/>
    <w:unhideWhenUsed/>
    <w:rsid w:val="007F4570"/>
    <w:pPr>
      <w:spacing w:after="100"/>
      <w:ind w:left="800"/>
    </w:pPr>
    <w:rPr>
      <w:color w:val="155159"/>
    </w:rPr>
  </w:style>
  <w:style w:type="paragraph" w:styleId="TM4">
    <w:name w:val="toc 4"/>
    <w:basedOn w:val="Normal"/>
    <w:next w:val="Normal"/>
    <w:autoRedefine/>
    <w:uiPriority w:val="39"/>
    <w:unhideWhenUsed/>
    <w:rsid w:val="007F4570"/>
    <w:pPr>
      <w:spacing w:after="100"/>
      <w:ind w:left="600"/>
    </w:pPr>
  </w:style>
  <w:style w:type="paragraph" w:styleId="TM6">
    <w:name w:val="toc 6"/>
    <w:basedOn w:val="Normal"/>
    <w:next w:val="Normal"/>
    <w:autoRedefine/>
    <w:uiPriority w:val="39"/>
    <w:unhideWhenUsed/>
    <w:rsid w:val="007F4570"/>
    <w:pPr>
      <w:ind w:left="1000"/>
    </w:pPr>
  </w:style>
  <w:style w:type="paragraph" w:styleId="TM7">
    <w:name w:val="toc 7"/>
    <w:basedOn w:val="Normal"/>
    <w:next w:val="Normal"/>
    <w:autoRedefine/>
    <w:uiPriority w:val="39"/>
    <w:unhideWhenUsed/>
    <w:rsid w:val="007F4570"/>
    <w:pPr>
      <w:ind w:left="1200"/>
    </w:pPr>
  </w:style>
  <w:style w:type="paragraph" w:styleId="TM8">
    <w:name w:val="toc 8"/>
    <w:basedOn w:val="Normal"/>
    <w:next w:val="Normal"/>
    <w:autoRedefine/>
    <w:uiPriority w:val="39"/>
    <w:unhideWhenUsed/>
    <w:rsid w:val="007F4570"/>
    <w:pPr>
      <w:ind w:left="1400"/>
    </w:pPr>
  </w:style>
  <w:style w:type="paragraph" w:styleId="TM9">
    <w:name w:val="toc 9"/>
    <w:basedOn w:val="Normal"/>
    <w:next w:val="Normal"/>
    <w:autoRedefine/>
    <w:uiPriority w:val="39"/>
    <w:unhideWhenUsed/>
    <w:rsid w:val="007F4570"/>
    <w:pPr>
      <w:ind w:left="1600"/>
    </w:pPr>
  </w:style>
  <w:style w:type="paragraph" w:styleId="NormalWeb">
    <w:name w:val="Normal (Web)"/>
    <w:basedOn w:val="Normal"/>
    <w:uiPriority w:val="99"/>
    <w:semiHidden/>
    <w:unhideWhenUsed/>
    <w:rsid w:val="00244395"/>
    <w:pPr>
      <w:spacing w:before="100" w:beforeAutospacing="1" w:after="100" w:afterAutospacing="1"/>
    </w:pPr>
    <w:rPr>
      <w:rFonts w:ascii="Times" w:hAnsi="Times" w:cs="Times New Roman"/>
      <w:color w:val="auto"/>
      <w:szCs w:val="20"/>
    </w:rPr>
  </w:style>
  <w:style w:type="paragraph" w:styleId="Paragraphedeliste">
    <w:name w:val="List Paragraph"/>
    <w:basedOn w:val="Normal"/>
    <w:uiPriority w:val="34"/>
    <w:qFormat/>
    <w:rsid w:val="00244395"/>
    <w:pPr>
      <w:ind w:left="720"/>
      <w:contextualSpacing/>
    </w:pPr>
  </w:style>
  <w:style w:type="paragraph" w:customStyle="1" w:styleId="Paragraphestandard">
    <w:name w:val="[Paragraphe standard]"/>
    <w:basedOn w:val="Aucunstyle"/>
    <w:uiPriority w:val="99"/>
    <w:rsid w:val="00464479"/>
    <w:rPr>
      <w:rFonts w:ascii="DINOT" w:hAnsi="DINOT" w:cs="DINOT"/>
      <w:szCs w:val="20"/>
    </w:rPr>
  </w:style>
  <w:style w:type="paragraph" w:customStyle="1" w:styleId="titre-fleche">
    <w:name w:val="titre-fleche"/>
    <w:basedOn w:val="Sansinterligne"/>
    <w:link w:val="titre-flecheCar"/>
    <w:uiPriority w:val="99"/>
    <w:rsid w:val="00556AFF"/>
    <w:pPr>
      <w:spacing w:before="360"/>
      <w:ind w:firstLine="709"/>
      <w:jc w:val="both"/>
    </w:pPr>
    <w:rPr>
      <w:rFonts w:ascii="Frutiger LT Std 55 Roman" w:eastAsia="Times New Roman" w:hAnsi="Frutiger LT Std 55 Roman" w:cs="Arial"/>
      <w:b/>
      <w:color w:val="auto"/>
      <w:sz w:val="24"/>
      <w:szCs w:val="32"/>
    </w:rPr>
  </w:style>
  <w:style w:type="character" w:customStyle="1" w:styleId="titre-flecheCar">
    <w:name w:val="titre-fleche Car"/>
    <w:basedOn w:val="Policepardfaut"/>
    <w:link w:val="titre-fleche"/>
    <w:uiPriority w:val="99"/>
    <w:locked/>
    <w:rsid w:val="00556AFF"/>
    <w:rPr>
      <w:rFonts w:ascii="Frutiger LT Std 55 Roman" w:eastAsia="Times New Roman" w:hAnsi="Frutiger LT Std 55 Roman" w:cs="Arial"/>
      <w:b/>
      <w:szCs w:val="32"/>
      <w:lang w:val="fr-FR"/>
    </w:rPr>
  </w:style>
  <w:style w:type="paragraph" w:customStyle="1" w:styleId="TITRE30">
    <w:name w:val="TITRE 3"/>
    <w:basedOn w:val="Titre2"/>
    <w:link w:val="TITRE3Car0"/>
    <w:uiPriority w:val="99"/>
    <w:rsid w:val="00556AFF"/>
    <w:pPr>
      <w:keepNext w:val="0"/>
      <w:keepLines w:val="0"/>
      <w:autoSpaceDE w:val="0"/>
      <w:autoSpaceDN w:val="0"/>
      <w:adjustRightInd w:val="0"/>
      <w:spacing w:before="160" w:after="0" w:line="240" w:lineRule="exact"/>
      <w:jc w:val="both"/>
    </w:pPr>
    <w:rPr>
      <w:rFonts w:ascii="Frutiger LT Std 55 Roman" w:eastAsia="Times New Roman" w:hAnsi="Frutiger LT Std 55 Roman" w:cs="Frutiger-Bold"/>
      <w:color w:val="F57913"/>
      <w:sz w:val="22"/>
      <w:szCs w:val="22"/>
    </w:rPr>
  </w:style>
  <w:style w:type="character" w:customStyle="1" w:styleId="TITRE3Car0">
    <w:name w:val="TITRE 3 Car"/>
    <w:link w:val="TITRE30"/>
    <w:uiPriority w:val="99"/>
    <w:locked/>
    <w:rsid w:val="00556AFF"/>
    <w:rPr>
      <w:rFonts w:ascii="Frutiger LT Std 55 Roman" w:eastAsia="Times New Roman" w:hAnsi="Frutiger LT Std 55 Roman" w:cs="Frutiger-Bold"/>
      <w:b/>
      <w:bCs/>
      <w:color w:val="F57913"/>
      <w:sz w:val="22"/>
      <w:szCs w:val="22"/>
      <w:lang w:val="fr-FR"/>
    </w:rPr>
  </w:style>
  <w:style w:type="paragraph" w:customStyle="1" w:styleId="sommaire">
    <w:name w:val="sommaire"/>
    <w:basedOn w:val="Normal"/>
    <w:uiPriority w:val="99"/>
    <w:rsid w:val="00556AFF"/>
    <w:pPr>
      <w:tabs>
        <w:tab w:val="left" w:pos="1276"/>
        <w:tab w:val="right" w:leader="dot" w:pos="8504"/>
      </w:tabs>
      <w:spacing w:before="60" w:line="240" w:lineRule="exact"/>
      <w:ind w:left="709"/>
      <w:jc w:val="both"/>
    </w:pPr>
    <w:rPr>
      <w:rFonts w:ascii="Frutiger LT Std 55 Roman" w:eastAsia="Times New Roman" w:hAnsi="Frutiger LT Std 55 Roman" w:cs="Arial"/>
      <w:color w:val="auto"/>
      <w:szCs w:val="20"/>
    </w:rPr>
  </w:style>
  <w:style w:type="paragraph" w:styleId="Sansinterligne">
    <w:name w:val="No Spacing"/>
    <w:uiPriority w:val="1"/>
    <w:qFormat/>
    <w:rsid w:val="00556AFF"/>
    <w:rPr>
      <w:rFonts w:ascii="Arial" w:hAnsi="Arial"/>
      <w:color w:val="000000" w:themeColor="text1"/>
      <w:sz w:val="20"/>
      <w:lang w:val="fr-FR"/>
    </w:rPr>
  </w:style>
  <w:style w:type="paragraph" w:customStyle="1" w:styleId="TITRE20">
    <w:name w:val="TITRE 2"/>
    <w:basedOn w:val="Titre2"/>
    <w:link w:val="TITRE2Car0"/>
    <w:uiPriority w:val="99"/>
    <w:rsid w:val="00556AFF"/>
    <w:pPr>
      <w:keepNext w:val="0"/>
      <w:keepLines w:val="0"/>
      <w:autoSpaceDE w:val="0"/>
      <w:autoSpaceDN w:val="0"/>
      <w:adjustRightInd w:val="0"/>
      <w:spacing w:after="0" w:line="240" w:lineRule="exact"/>
      <w:jc w:val="both"/>
    </w:pPr>
    <w:rPr>
      <w:rFonts w:ascii="Frutiger LT Std 45 Light" w:eastAsia="Times New Roman" w:hAnsi="Frutiger LT Std 45 Light" w:cs="Frutiger-Bold"/>
      <w:color w:val="auto"/>
      <w:sz w:val="28"/>
      <w:szCs w:val="24"/>
    </w:rPr>
  </w:style>
  <w:style w:type="character" w:customStyle="1" w:styleId="TITRE2Car0">
    <w:name w:val="TITRE 2 Car"/>
    <w:basedOn w:val="Policepardfaut"/>
    <w:link w:val="TITRE20"/>
    <w:uiPriority w:val="99"/>
    <w:locked/>
    <w:rsid w:val="00556AFF"/>
    <w:rPr>
      <w:rFonts w:ascii="Frutiger LT Std 45 Light" w:eastAsia="Times New Roman" w:hAnsi="Frutiger LT Std 45 Light" w:cs="Frutiger-Bold"/>
      <w:b/>
      <w:bCs/>
      <w:sz w:val="28"/>
      <w:lang w:val="fr-FR"/>
    </w:rPr>
  </w:style>
  <w:style w:type="paragraph" w:customStyle="1" w:styleId="TABLO">
    <w:name w:val="TABLO"/>
    <w:basedOn w:val="Normal"/>
    <w:link w:val="TABLOCar"/>
    <w:uiPriority w:val="99"/>
    <w:qFormat/>
    <w:rsid w:val="00556AFF"/>
    <w:pPr>
      <w:spacing w:before="60" w:line="240" w:lineRule="exact"/>
      <w:jc w:val="both"/>
    </w:pPr>
    <w:rPr>
      <w:rFonts w:ascii="Frutiger LT Std 55 Roman" w:eastAsia="Times New Roman" w:hAnsi="Frutiger LT Std 55 Roman" w:cs="Arial"/>
      <w:color w:val="auto"/>
      <w:sz w:val="16"/>
      <w:szCs w:val="16"/>
    </w:rPr>
  </w:style>
  <w:style w:type="character" w:customStyle="1" w:styleId="TABLOCar">
    <w:name w:val="TABLO Car"/>
    <w:link w:val="TABLO"/>
    <w:uiPriority w:val="99"/>
    <w:locked/>
    <w:rsid w:val="00556AFF"/>
    <w:rPr>
      <w:rFonts w:ascii="Frutiger LT Std 55 Roman" w:eastAsia="Times New Roman" w:hAnsi="Frutiger LT Std 55 Roman" w:cs="Arial"/>
      <w:sz w:val="16"/>
      <w:szCs w:val="16"/>
      <w:lang w:val="fr-FR"/>
    </w:rPr>
  </w:style>
  <w:style w:type="paragraph" w:customStyle="1" w:styleId="tablo-en-tete">
    <w:name w:val="tablo-en-tete"/>
    <w:basedOn w:val="Normal"/>
    <w:uiPriority w:val="99"/>
    <w:rsid w:val="00556AFF"/>
    <w:pPr>
      <w:spacing w:before="60" w:line="240" w:lineRule="exact"/>
      <w:jc w:val="center"/>
    </w:pPr>
    <w:rPr>
      <w:rFonts w:ascii="Frutiger LT Std 87 ExtraBlk Cn" w:eastAsia="Times New Roman" w:hAnsi="Frutiger LT Std 87 ExtraBlk Cn" w:cs="Arial"/>
      <w:color w:val="FFFFFF"/>
      <w:sz w:val="16"/>
      <w:szCs w:val="16"/>
    </w:rPr>
  </w:style>
  <w:style w:type="paragraph" w:styleId="En-ttedetabledesmatires">
    <w:name w:val="TOC Heading"/>
    <w:basedOn w:val="Titre1"/>
    <w:next w:val="Normal"/>
    <w:uiPriority w:val="39"/>
    <w:unhideWhenUsed/>
    <w:qFormat/>
    <w:rsid w:val="000961FE"/>
    <w:pPr>
      <w:widowControl/>
      <w:suppressAutoHyphens w:val="0"/>
      <w:autoSpaceDE/>
      <w:autoSpaceDN/>
      <w:adjustRightInd/>
      <w:spacing w:after="0" w:line="259" w:lineRule="auto"/>
      <w:textAlignment w:val="auto"/>
      <w:outlineLvl w:val="9"/>
    </w:pPr>
    <w:rPr>
      <w:rFonts w:asciiTheme="majorHAnsi" w:hAnsiTheme="majorHAnsi"/>
      <w:b w:val="0"/>
      <w:color w:val="365F91" w:themeColor="accent1" w:themeShade="BF"/>
      <w:sz w:val="32"/>
    </w:rPr>
  </w:style>
  <w:style w:type="character" w:styleId="Lienhypertexte">
    <w:name w:val="Hyperlink"/>
    <w:basedOn w:val="Policepardfaut"/>
    <w:uiPriority w:val="99"/>
    <w:unhideWhenUsed/>
    <w:rsid w:val="000961FE"/>
    <w:rPr>
      <w:color w:val="0000FF" w:themeColor="hyperlink"/>
      <w:u w:val="single"/>
    </w:rPr>
  </w:style>
  <w:style w:type="paragraph" w:customStyle="1" w:styleId="liste">
    <w:name w:val="liste"/>
    <w:basedOn w:val="Paragraphedeliste"/>
    <w:link w:val="listeCar"/>
    <w:uiPriority w:val="99"/>
    <w:qFormat/>
    <w:rsid w:val="00A76DE8"/>
    <w:rPr>
      <w:lang w:val="en-US"/>
    </w:rPr>
  </w:style>
  <w:style w:type="character" w:customStyle="1" w:styleId="listeCar">
    <w:name w:val="liste Car"/>
    <w:basedOn w:val="Policepardfaut"/>
    <w:link w:val="liste"/>
    <w:uiPriority w:val="99"/>
    <w:rsid w:val="00A76DE8"/>
    <w:rPr>
      <w:rFonts w:ascii="Arial" w:hAnsi="Arial"/>
      <w:color w:val="000000" w:themeColor="text1"/>
      <w:sz w:val="20"/>
      <w:lang w:val="en-US"/>
    </w:rPr>
  </w:style>
  <w:style w:type="character" w:styleId="Mentionnonrsolue">
    <w:name w:val="Unresolved Mention"/>
    <w:basedOn w:val="Policepardfaut"/>
    <w:uiPriority w:val="99"/>
    <w:semiHidden/>
    <w:unhideWhenUsed/>
    <w:rsid w:val="006C470E"/>
    <w:rPr>
      <w:color w:val="605E5C"/>
      <w:shd w:val="clear" w:color="auto" w:fill="E1DFDD"/>
    </w:rPr>
  </w:style>
  <w:style w:type="paragraph" w:customStyle="1" w:styleId="informatique">
    <w:name w:val="informatique"/>
    <w:basedOn w:val="Normal"/>
    <w:link w:val="informatiqueCar"/>
    <w:qFormat/>
    <w:rsid w:val="00D9203D"/>
    <w:pPr>
      <w:autoSpaceDE w:val="0"/>
      <w:autoSpaceDN w:val="0"/>
      <w:adjustRightInd w:val="0"/>
    </w:pPr>
    <w:rPr>
      <w:rFonts w:ascii="Courier" w:hAnsi="Courier" w:cs="Times New Roman"/>
      <w:sz w:val="18"/>
      <w:szCs w:val="18"/>
      <w:lang w:val="x-none" w:eastAsia="x-none"/>
    </w:rPr>
  </w:style>
  <w:style w:type="character" w:customStyle="1" w:styleId="informatiqueCar">
    <w:name w:val="informatique Car"/>
    <w:link w:val="informatique"/>
    <w:locked/>
    <w:rsid w:val="00D9203D"/>
    <w:rPr>
      <w:rFonts w:ascii="Courier" w:hAnsi="Courier" w:cs="Times New Roman"/>
      <w:color w:val="000000" w:themeColor="text1"/>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58367">
      <w:bodyDiv w:val="1"/>
      <w:marLeft w:val="0"/>
      <w:marRight w:val="0"/>
      <w:marTop w:val="0"/>
      <w:marBottom w:val="0"/>
      <w:divBdr>
        <w:top w:val="none" w:sz="0" w:space="0" w:color="auto"/>
        <w:left w:val="none" w:sz="0" w:space="0" w:color="auto"/>
        <w:bottom w:val="none" w:sz="0" w:space="0" w:color="auto"/>
        <w:right w:val="none" w:sz="0" w:space="0" w:color="auto"/>
      </w:divBdr>
    </w:div>
    <w:div w:id="453670757">
      <w:bodyDiv w:val="1"/>
      <w:marLeft w:val="0"/>
      <w:marRight w:val="0"/>
      <w:marTop w:val="0"/>
      <w:marBottom w:val="0"/>
      <w:divBdr>
        <w:top w:val="none" w:sz="0" w:space="0" w:color="auto"/>
        <w:left w:val="none" w:sz="0" w:space="0" w:color="auto"/>
        <w:bottom w:val="none" w:sz="0" w:space="0" w:color="auto"/>
        <w:right w:val="none" w:sz="0" w:space="0" w:color="auto"/>
      </w:divBdr>
    </w:div>
    <w:div w:id="55096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08465FD12B4F40AB417D6354713CDE" ma:contentTypeVersion="13" ma:contentTypeDescription="Crée un document." ma:contentTypeScope="" ma:versionID="1eb0f4d8f16d2bef7de35134469793c6">
  <xsd:schema xmlns:xsd="http://www.w3.org/2001/XMLSchema" xmlns:xs="http://www.w3.org/2001/XMLSchema" xmlns:p="http://schemas.microsoft.com/office/2006/metadata/properties" xmlns:ns3="487e33ca-9272-4ae6-b1a2-dc77eb9d1184" xmlns:ns4="d93f2edb-a336-4100-a48d-1f5657d497be" targetNamespace="http://schemas.microsoft.com/office/2006/metadata/properties" ma:root="true" ma:fieldsID="c0f11896d9c53666797b0bd17bc70935" ns3:_="" ns4:_="">
    <xsd:import namespace="487e33ca-9272-4ae6-b1a2-dc77eb9d1184"/>
    <xsd:import namespace="d93f2edb-a336-4100-a48d-1f5657d49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33ca-9272-4ae6-b1a2-dc77eb9d1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f2edb-a336-4100-a48d-1f5657d497b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EC7AA-2D75-4009-9A55-72C73872F9B6}">
  <ds:schemaRefs>
    <ds:schemaRef ds:uri="http://schemas.openxmlformats.org/officeDocument/2006/bibliography"/>
  </ds:schemaRefs>
</ds:datastoreItem>
</file>

<file path=customXml/itemProps2.xml><?xml version="1.0" encoding="utf-8"?>
<ds:datastoreItem xmlns:ds="http://schemas.openxmlformats.org/officeDocument/2006/customXml" ds:itemID="{AE41386E-92C7-4CFF-8E46-EBB734BCD7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EA039-93DC-4E05-88F2-9F31F8F0548F}">
  <ds:schemaRefs>
    <ds:schemaRef ds:uri="http://schemas.microsoft.com/sharepoint/v3/contenttype/forms"/>
  </ds:schemaRefs>
</ds:datastoreItem>
</file>

<file path=customXml/itemProps4.xml><?xml version="1.0" encoding="utf-8"?>
<ds:datastoreItem xmlns:ds="http://schemas.openxmlformats.org/officeDocument/2006/customXml" ds:itemID="{95930EF0-3544-47C7-AD78-B00EFBBC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33ca-9272-4ae6-b1a2-dc77eb9d1184"/>
    <ds:schemaRef ds:uri="d93f2edb-a336-4100-a48d-1f5657d4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1681</Words>
  <Characters>9251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CNED</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dc:creator>
  <cp:keywords/>
  <dc:description/>
  <cp:lastModifiedBy>Charles TECHER</cp:lastModifiedBy>
  <cp:revision>229</cp:revision>
  <cp:lastPrinted>2014-11-27T16:42:00Z</cp:lastPrinted>
  <dcterms:created xsi:type="dcterms:W3CDTF">2020-07-19T06:58:00Z</dcterms:created>
  <dcterms:modified xsi:type="dcterms:W3CDTF">2021-03-29T08:03:00Z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0x0101003F08465FD12B4F40AB417D6354713CDE</vt:lpwstr>
  </property>
</Properties>
</file>